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Override PartName="/word/drawings/drawing6.xml" ContentType="application/vnd.openxmlformats-officedocument.drawingml.chartshap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drawings/drawing3.xml" ContentType="application/vnd.openxmlformats-officedocument.drawingml.chartshapes+xml"/>
  <Override PartName="/word/charts/chart8.xml" ContentType="application/vnd.openxmlformats-officedocument.drawingml.chart+xml"/>
  <Override PartName="/word/charts/chart9.xml" ContentType="application/vnd.openxmlformats-officedocument.drawingml.chart+xml"/>
  <Override PartName="/word/drawings/drawing4.xml" ContentType="application/vnd.openxmlformats-officedocument.drawingml.chartshapes+xml"/>
  <Override PartName="/word/drawings/drawing5.xml" ContentType="application/vnd.openxmlformats-officedocument.drawingml.chartshapes+xml"/>
  <Override PartName="/word/charts/chart19.xml" ContentType="application/vnd.openxmlformats-officedocument.drawingml.chart+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drawings/drawing1.xml" ContentType="application/vnd.openxmlformats-officedocument.drawingml.chartshapes+xml"/>
  <Override PartName="/word/charts/chart6.xml" ContentType="application/vnd.openxmlformats-officedocument.drawingml.chart+xml"/>
  <Override PartName="/word/drawings/drawing2.xml" ContentType="application/vnd.openxmlformats-officedocument.drawingml.chartshapes+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24.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docProps/core.xml" ContentType="application/vnd.openxmlformats-package.core-properties+xml"/>
  <Override PartName="/word/footer8.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7" w:rightFromText="187" w:vertAnchor="page" w:horzAnchor="margin" w:tblpXSpec="center" w:tblpY="2341"/>
        <w:tblW w:w="10836" w:type="dxa"/>
        <w:jc w:val="center"/>
        <w:tblLook w:val="01E0"/>
      </w:tblPr>
      <w:tblGrid>
        <w:gridCol w:w="3108"/>
        <w:gridCol w:w="7728"/>
      </w:tblGrid>
      <w:tr w:rsidR="00D36E9E" w:rsidRPr="00AF4559">
        <w:trPr>
          <w:trHeight w:hRule="exact" w:val="1800"/>
          <w:jc w:val="center"/>
        </w:trPr>
        <w:tc>
          <w:tcPr>
            <w:tcW w:w="3108" w:type="dxa"/>
            <w:vMerge w:val="restart"/>
            <w:shd w:val="clear" w:color="auto" w:fill="auto"/>
            <w:vAlign w:val="bottom"/>
          </w:tcPr>
          <w:p w:rsidR="00D36E9E" w:rsidRDefault="00D36E9E" w:rsidP="001E48BD">
            <w:pPr>
              <w:pStyle w:val="Preparedfor"/>
              <w:framePr w:hSpace="0" w:wrap="auto" w:vAnchor="margin" w:hAnchor="text" w:xAlign="left" w:yAlign="inline"/>
            </w:pPr>
          </w:p>
          <w:p w:rsidR="00D36E9E" w:rsidRDefault="00D36E9E" w:rsidP="001E48BD">
            <w:pPr>
              <w:pStyle w:val="Preparedfor"/>
              <w:framePr w:hSpace="0" w:wrap="auto" w:vAnchor="margin" w:hAnchor="text" w:xAlign="left" w:yAlign="inline"/>
            </w:pPr>
          </w:p>
          <w:p w:rsidR="00D36E9E" w:rsidRDefault="00D36E9E" w:rsidP="001E48BD">
            <w:pPr>
              <w:pStyle w:val="Preparedfor"/>
              <w:framePr w:hSpace="0" w:wrap="auto" w:vAnchor="margin" w:hAnchor="text" w:xAlign="left" w:yAlign="inline"/>
            </w:pPr>
          </w:p>
          <w:p w:rsidR="00D36E9E" w:rsidRDefault="00D36E9E" w:rsidP="001E48BD">
            <w:pPr>
              <w:pStyle w:val="Preparedfor"/>
              <w:framePr w:hSpace="0" w:wrap="auto" w:vAnchor="margin" w:hAnchor="text" w:xAlign="left" w:yAlign="inline"/>
            </w:pPr>
          </w:p>
          <w:p w:rsidR="00D36E9E" w:rsidRPr="00AF4559" w:rsidRDefault="00D36E9E" w:rsidP="001E48BD">
            <w:pPr>
              <w:pStyle w:val="Preparedfor"/>
              <w:framePr w:hSpace="0" w:wrap="auto" w:vAnchor="margin" w:hAnchor="text" w:xAlign="left" w:yAlign="inline"/>
              <w:rPr>
                <w:b w:val="0"/>
              </w:rPr>
            </w:pPr>
            <w:r w:rsidRPr="00AF4559">
              <w:rPr>
                <w:b w:val="0"/>
              </w:rPr>
              <w:t>Prepared for:</w:t>
            </w:r>
          </w:p>
          <w:p w:rsidR="00D42413" w:rsidRPr="00AF4559" w:rsidRDefault="00D42413" w:rsidP="00D42413">
            <w:pPr>
              <w:pStyle w:val="ClientInfo"/>
              <w:framePr w:hSpace="0" w:wrap="auto" w:vAnchor="margin" w:hAnchor="text" w:xAlign="left" w:yAlign="inline"/>
            </w:pPr>
            <w:r w:rsidRPr="00AF4559">
              <w:t>Bellevue College</w:t>
            </w:r>
            <w:r w:rsidRPr="00AF4559">
              <w:br/>
              <w:t>Life Science Informatics Center</w:t>
            </w:r>
          </w:p>
          <w:p w:rsidR="00D42413" w:rsidRPr="00AF4559" w:rsidRDefault="00D42413" w:rsidP="00D42413">
            <w:pPr>
              <w:pStyle w:val="ClientInfo"/>
              <w:framePr w:hSpace="0" w:wrap="auto" w:vAnchor="margin" w:hAnchor="text" w:xAlign="left" w:yAlign="inline"/>
              <w:rPr>
                <w:lang w:val="fr-FR"/>
              </w:rPr>
            </w:pPr>
            <w:r w:rsidRPr="00AF4559">
              <w:rPr>
                <w:lang w:val="fr-FR"/>
              </w:rPr>
              <w:t xml:space="preserve">3000 </w:t>
            </w:r>
            <w:proofErr w:type="spellStart"/>
            <w:r w:rsidRPr="00AF4559">
              <w:rPr>
                <w:lang w:val="fr-FR"/>
              </w:rPr>
              <w:t>Landerholm</w:t>
            </w:r>
            <w:proofErr w:type="spellEnd"/>
            <w:r w:rsidRPr="00AF4559">
              <w:rPr>
                <w:lang w:val="fr-FR"/>
              </w:rPr>
              <w:t xml:space="preserve"> </w:t>
            </w:r>
            <w:proofErr w:type="spellStart"/>
            <w:r w:rsidRPr="00AF4559">
              <w:rPr>
                <w:lang w:val="fr-FR"/>
              </w:rPr>
              <w:t>Circle</w:t>
            </w:r>
            <w:proofErr w:type="spellEnd"/>
            <w:r w:rsidRPr="00AF4559">
              <w:rPr>
                <w:lang w:val="fr-FR"/>
              </w:rPr>
              <w:t xml:space="preserve"> SE</w:t>
            </w:r>
          </w:p>
          <w:p w:rsidR="00D42413" w:rsidRPr="00AF4559" w:rsidRDefault="00D42413" w:rsidP="00D42413">
            <w:pPr>
              <w:pStyle w:val="ClientInfo"/>
              <w:framePr w:hSpace="0" w:wrap="auto" w:vAnchor="margin" w:hAnchor="text" w:xAlign="left" w:yAlign="inline"/>
              <w:rPr>
                <w:lang w:val="fr-FR"/>
              </w:rPr>
            </w:pPr>
            <w:r w:rsidRPr="00AF4559">
              <w:rPr>
                <w:lang w:val="fr-FR"/>
              </w:rPr>
              <w:t>Bellevue, WA 98007</w:t>
            </w:r>
          </w:p>
          <w:p w:rsidR="00D42413" w:rsidRPr="00AF4559" w:rsidRDefault="00D42413" w:rsidP="00D42413">
            <w:pPr>
              <w:pStyle w:val="ClientInfo"/>
              <w:framePr w:hSpace="0" w:wrap="auto" w:vAnchor="margin" w:hAnchor="text" w:xAlign="left" w:yAlign="inline"/>
            </w:pPr>
            <w:r w:rsidRPr="00AF4559">
              <w:rPr>
                <w:lang w:val="fr-FR"/>
              </w:rPr>
              <w:br/>
            </w:r>
            <w:r w:rsidRPr="00AF4559">
              <w:t>Project No.3432</w:t>
            </w:r>
          </w:p>
          <w:p w:rsidR="00D42413" w:rsidRPr="00AF4559" w:rsidRDefault="00D42413" w:rsidP="00D42413">
            <w:pPr>
              <w:pStyle w:val="ClientInfo"/>
              <w:framePr w:hSpace="0" w:wrap="auto" w:vAnchor="margin" w:hAnchor="text" w:xAlign="left" w:yAlign="inline"/>
            </w:pPr>
          </w:p>
          <w:p w:rsidR="00D36E9E" w:rsidRPr="00AF4559" w:rsidRDefault="00D36E9E" w:rsidP="00E43C25">
            <w:pPr>
              <w:pStyle w:val="ClientInfo"/>
              <w:framePr w:hSpace="0" w:wrap="auto" w:vAnchor="margin" w:hAnchor="text" w:xAlign="left" w:yAlign="inline"/>
              <w:ind w:left="0"/>
              <w:rPr>
                <w:sz w:val="18"/>
                <w:szCs w:val="18"/>
              </w:rPr>
            </w:pPr>
          </w:p>
        </w:tc>
        <w:tc>
          <w:tcPr>
            <w:tcW w:w="7728" w:type="dxa"/>
          </w:tcPr>
          <w:p w:rsidR="00D36E9E" w:rsidRPr="00AF4559" w:rsidRDefault="00D36E9E" w:rsidP="001E48BD">
            <w:pPr>
              <w:keepNext/>
              <w:keepLines/>
              <w:numPr>
                <w:ilvl w:val="12"/>
                <w:numId w:val="0"/>
              </w:numPr>
              <w:spacing w:line="240" w:lineRule="auto"/>
              <w:ind w:left="252"/>
              <w:rPr>
                <w:rFonts w:ascii="Arial" w:hAnsi="Arial" w:cs="Arial"/>
                <w:bCs/>
                <w:caps/>
                <w:kern w:val="36"/>
                <w:sz w:val="18"/>
                <w:szCs w:val="18"/>
              </w:rPr>
            </w:pPr>
          </w:p>
        </w:tc>
      </w:tr>
      <w:tr w:rsidR="00D36E9E" w:rsidRPr="00AF4559">
        <w:trPr>
          <w:trHeight w:val="8990"/>
          <w:jc w:val="center"/>
        </w:trPr>
        <w:tc>
          <w:tcPr>
            <w:tcW w:w="3108" w:type="dxa"/>
            <w:vMerge/>
            <w:shd w:val="clear" w:color="auto" w:fill="auto"/>
            <w:vAlign w:val="bottom"/>
          </w:tcPr>
          <w:p w:rsidR="00D36E9E" w:rsidRPr="00AF4559" w:rsidRDefault="00D36E9E" w:rsidP="00D36E9E">
            <w:pPr>
              <w:numPr>
                <w:ilvl w:val="0"/>
                <w:numId w:val="5"/>
              </w:numPr>
              <w:ind w:left="-108" w:firstLine="0"/>
              <w:rPr>
                <w:rFonts w:cs="Arial"/>
                <w:sz w:val="18"/>
                <w:szCs w:val="18"/>
              </w:rPr>
            </w:pPr>
          </w:p>
        </w:tc>
        <w:tc>
          <w:tcPr>
            <w:tcW w:w="7728" w:type="dxa"/>
          </w:tcPr>
          <w:p w:rsidR="008B7E16" w:rsidRDefault="00D42413" w:rsidP="00D42413">
            <w:pPr>
              <w:pStyle w:val="Title"/>
              <w:framePr w:hSpace="0" w:wrap="auto" w:vAnchor="margin" w:hAnchor="text" w:xAlign="left" w:yAlign="inline"/>
              <w:rPr>
                <w:sz w:val="32"/>
                <w:szCs w:val="32"/>
              </w:rPr>
            </w:pPr>
            <w:r w:rsidRPr="00AF4559">
              <w:t xml:space="preserve">Evaluation of the Bellevue College Consortium’s </w:t>
            </w:r>
            <w:proofErr w:type="spellStart"/>
            <w:r w:rsidRPr="00AF4559">
              <w:t>HeW</w:t>
            </w:r>
            <w:proofErr w:type="spellEnd"/>
            <w:r w:rsidRPr="00AF4559">
              <w:t xml:space="preserve"> TAACCCT Grant</w:t>
            </w:r>
            <w:r w:rsidRPr="00AF4559">
              <w:br/>
            </w:r>
          </w:p>
          <w:p w:rsidR="00D42413" w:rsidRPr="00AF4559" w:rsidRDefault="008B7E16" w:rsidP="00D42413">
            <w:pPr>
              <w:pStyle w:val="Title"/>
              <w:framePr w:hSpace="0" w:wrap="auto" w:vAnchor="margin" w:hAnchor="text" w:xAlign="left" w:yAlign="inline"/>
              <w:rPr>
                <w:sz w:val="36"/>
                <w:szCs w:val="36"/>
              </w:rPr>
            </w:pPr>
            <w:r>
              <w:rPr>
                <w:sz w:val="32"/>
                <w:szCs w:val="32"/>
              </w:rPr>
              <w:t xml:space="preserve">Second </w:t>
            </w:r>
            <w:r w:rsidR="00D42413" w:rsidRPr="00AF4559">
              <w:rPr>
                <w:sz w:val="32"/>
                <w:szCs w:val="32"/>
              </w:rPr>
              <w:t>Interim Report</w:t>
            </w:r>
            <w:r>
              <w:rPr>
                <w:sz w:val="32"/>
                <w:szCs w:val="32"/>
              </w:rPr>
              <w:t xml:space="preserve">: </w:t>
            </w:r>
            <w:r w:rsidR="002D1FF5">
              <w:rPr>
                <w:sz w:val="32"/>
                <w:szCs w:val="32"/>
              </w:rPr>
              <w:br/>
            </w:r>
            <w:r>
              <w:rPr>
                <w:sz w:val="32"/>
                <w:szCs w:val="32"/>
              </w:rPr>
              <w:t xml:space="preserve">Findings from </w:t>
            </w:r>
            <w:r w:rsidR="002E3F9E">
              <w:rPr>
                <w:sz w:val="32"/>
                <w:szCs w:val="32"/>
              </w:rPr>
              <w:t xml:space="preserve">First Round </w:t>
            </w:r>
            <w:r w:rsidR="002D1FF5">
              <w:rPr>
                <w:sz w:val="32"/>
                <w:szCs w:val="32"/>
              </w:rPr>
              <w:br/>
            </w:r>
            <w:r w:rsidR="002E3F9E">
              <w:rPr>
                <w:sz w:val="32"/>
                <w:szCs w:val="32"/>
              </w:rPr>
              <w:t xml:space="preserve">of </w:t>
            </w:r>
            <w:r>
              <w:rPr>
                <w:sz w:val="32"/>
                <w:szCs w:val="32"/>
              </w:rPr>
              <w:t>Student Surveys</w:t>
            </w:r>
            <w:r w:rsidR="002E3F9E">
              <w:rPr>
                <w:sz w:val="32"/>
                <w:szCs w:val="32"/>
              </w:rPr>
              <w:t xml:space="preserve"> </w:t>
            </w:r>
          </w:p>
          <w:p w:rsidR="00D42413" w:rsidRPr="00AF4559" w:rsidRDefault="00514F46" w:rsidP="00D42413">
            <w:pPr>
              <w:pStyle w:val="Date"/>
              <w:framePr w:hSpace="0" w:wrap="auto" w:vAnchor="margin" w:hAnchor="text" w:xAlign="left" w:yAlign="inline"/>
              <w:rPr>
                <w:rStyle w:val="DateChar"/>
                <w:b/>
                <w:kern w:val="36"/>
                <w:sz w:val="44"/>
                <w:szCs w:val="44"/>
              </w:rPr>
            </w:pPr>
            <w:r>
              <w:rPr>
                <w:rStyle w:val="DateChar"/>
              </w:rPr>
              <w:t xml:space="preserve">Revised </w:t>
            </w:r>
            <w:r w:rsidR="00D70A0A">
              <w:rPr>
                <w:rStyle w:val="DateChar"/>
              </w:rPr>
              <w:t xml:space="preserve">Version Submitted </w:t>
            </w:r>
            <w:r>
              <w:rPr>
                <w:rStyle w:val="DateChar"/>
              </w:rPr>
              <w:t>November</w:t>
            </w:r>
            <w:r w:rsidR="004E664A">
              <w:rPr>
                <w:rStyle w:val="DateChar"/>
              </w:rPr>
              <w:t xml:space="preserve"> </w:t>
            </w:r>
            <w:r>
              <w:rPr>
                <w:rStyle w:val="DateChar"/>
              </w:rPr>
              <w:t>1</w:t>
            </w:r>
            <w:r w:rsidR="00493BF6">
              <w:rPr>
                <w:rStyle w:val="DateChar"/>
              </w:rPr>
              <w:t>3</w:t>
            </w:r>
            <w:r w:rsidR="008B7E16">
              <w:rPr>
                <w:rStyle w:val="DateChar"/>
              </w:rPr>
              <w:t>, 2014</w:t>
            </w:r>
            <w:r w:rsidR="0017501D" w:rsidRPr="00AF4559">
              <w:rPr>
                <w:rStyle w:val="DateChar"/>
              </w:rPr>
              <w:br/>
            </w:r>
          </w:p>
          <w:p w:rsidR="00D42413" w:rsidRPr="00AF4559" w:rsidRDefault="00D42413" w:rsidP="00D42413">
            <w:pPr>
              <w:pStyle w:val="Preparedby"/>
              <w:framePr w:hSpace="0" w:wrap="auto" w:vAnchor="margin" w:hAnchor="text" w:xAlign="left" w:yAlign="inline"/>
            </w:pPr>
          </w:p>
          <w:p w:rsidR="00D42413" w:rsidRPr="00AF4559" w:rsidRDefault="00D42413" w:rsidP="00D42413">
            <w:pPr>
              <w:pStyle w:val="AuthorInfo"/>
              <w:framePr w:hSpace="0" w:wrap="auto" w:vAnchor="margin" w:hAnchor="text" w:xAlign="left" w:yAlign="inline"/>
              <w:tabs>
                <w:tab w:val="left" w:pos="6066"/>
              </w:tabs>
              <w:jc w:val="left"/>
            </w:pPr>
            <w:r w:rsidRPr="00AF4559">
              <w:tab/>
            </w:r>
          </w:p>
          <w:p w:rsidR="00D42413" w:rsidRPr="00AF4559" w:rsidRDefault="00D42413" w:rsidP="00D42413">
            <w:pPr>
              <w:pStyle w:val="AuthorInfo"/>
              <w:framePr w:hSpace="0" w:wrap="auto" w:vAnchor="margin" w:hAnchor="text" w:xAlign="left" w:yAlign="inline"/>
            </w:pPr>
          </w:p>
          <w:p w:rsidR="00D42413" w:rsidRPr="00AF4559" w:rsidRDefault="00D42413" w:rsidP="00D42413">
            <w:pPr>
              <w:pStyle w:val="AuthorInfo"/>
              <w:framePr w:hSpace="0" w:wrap="auto" w:vAnchor="margin" w:hAnchor="text" w:xAlign="left" w:yAlign="inline"/>
            </w:pPr>
          </w:p>
          <w:p w:rsidR="00D42413" w:rsidRPr="00AF4559" w:rsidRDefault="00D42413" w:rsidP="00D42413">
            <w:pPr>
              <w:pStyle w:val="AuthorInfo"/>
              <w:framePr w:hSpace="0" w:wrap="auto" w:vAnchor="margin" w:hAnchor="text" w:xAlign="left" w:yAlign="inline"/>
            </w:pPr>
          </w:p>
          <w:p w:rsidR="00D42413" w:rsidRPr="00AF4559" w:rsidRDefault="00D42413" w:rsidP="00D42413">
            <w:pPr>
              <w:pStyle w:val="Preparedby"/>
              <w:framePr w:hSpace="0" w:wrap="auto" w:vAnchor="margin" w:hAnchor="text" w:xAlign="left" w:yAlign="inline"/>
              <w:rPr>
                <w:rStyle w:val="PreparedbyChar"/>
                <w:b/>
              </w:rPr>
            </w:pPr>
            <w:r w:rsidRPr="00AF4559">
              <w:rPr>
                <w:rStyle w:val="PreparedbyChar"/>
                <w:szCs w:val="20"/>
              </w:rPr>
              <w:t>Prepared by:</w:t>
            </w:r>
          </w:p>
          <w:p w:rsidR="008B7E16" w:rsidRPr="00AF4559" w:rsidRDefault="008B7E16" w:rsidP="008B7E16">
            <w:pPr>
              <w:pStyle w:val="AuthorInfo"/>
              <w:framePr w:hSpace="0" w:wrap="auto" w:vAnchor="margin" w:hAnchor="text" w:xAlign="left" w:yAlign="inline"/>
              <w:spacing w:before="0"/>
            </w:pPr>
          </w:p>
          <w:p w:rsidR="00D36E9E" w:rsidRPr="00AF4559" w:rsidRDefault="00D42413" w:rsidP="008B7E16">
            <w:pPr>
              <w:keepNext/>
              <w:keepLines/>
              <w:numPr>
                <w:ilvl w:val="12"/>
                <w:numId w:val="5"/>
              </w:numPr>
              <w:tabs>
                <w:tab w:val="clear" w:pos="360"/>
              </w:tabs>
              <w:spacing w:before="60" w:after="0" w:line="240" w:lineRule="auto"/>
              <w:ind w:left="648" w:right="734"/>
              <w:jc w:val="right"/>
              <w:rPr>
                <w:rFonts w:ascii="Arial" w:hAnsi="Arial" w:cs="Arial"/>
                <w:sz w:val="20"/>
                <w:szCs w:val="22"/>
              </w:rPr>
            </w:pPr>
            <w:r w:rsidRPr="00AF4559">
              <w:rPr>
                <w:rFonts w:ascii="Arial" w:hAnsi="Arial" w:cs="Arial"/>
                <w:sz w:val="20"/>
              </w:rPr>
              <w:br/>
              <w:t>Marian Negoita</w:t>
            </w:r>
            <w:r w:rsidRPr="00AF4559">
              <w:rPr>
                <w:rFonts w:ascii="Arial" w:hAnsi="Arial" w:cs="Arial"/>
                <w:sz w:val="20"/>
              </w:rPr>
              <w:br/>
            </w:r>
            <w:r w:rsidR="008B7E16" w:rsidRPr="00AF4559">
              <w:t xml:space="preserve"> </w:t>
            </w:r>
            <w:r w:rsidR="008B7E16" w:rsidRPr="008B7E16">
              <w:rPr>
                <w:rFonts w:ascii="Arial" w:hAnsi="Arial" w:cs="Arial"/>
                <w:sz w:val="20"/>
              </w:rPr>
              <w:t>Deborah Kogan</w:t>
            </w:r>
            <w:r w:rsidR="002E3F9E">
              <w:rPr>
                <w:rFonts w:ascii="Arial" w:hAnsi="Arial" w:cs="Arial"/>
                <w:sz w:val="20"/>
              </w:rPr>
              <w:br/>
              <w:t>Allie Bollella</w:t>
            </w:r>
            <w:r w:rsidR="008B7E16" w:rsidRPr="00AF4559">
              <w:br/>
            </w:r>
            <w:r w:rsidRPr="00AF4559">
              <w:br/>
            </w:r>
          </w:p>
        </w:tc>
      </w:tr>
    </w:tbl>
    <w:p w:rsidR="00D36E9E" w:rsidRPr="00AF4559" w:rsidRDefault="008F6B9E" w:rsidP="00D36E9E">
      <w:pPr>
        <w:jc w:val="center"/>
      </w:pPr>
      <w:r>
        <w:rPr>
          <w:noProof/>
        </w:rPr>
        <w:pict>
          <v:shapetype id="_x0000_t202" coordsize="21600,21600" o:spt="202" path="m,l,21600r21600,l21600,xe">
            <v:stroke joinstyle="miter"/>
            <v:path gradientshapeok="t" o:connecttype="rect"/>
          </v:shapetype>
          <v:shape id="Text Box 8" o:spid="_x0000_s1026" type="#_x0000_t202" style="position:absolute;left:0;text-align:left;margin-left:-268.45pt;margin-top:26.5pt;width:346.8pt;height:9pt;z-index:251664384;visibility:visible;mso-height-percent:0;mso-wrap-distance-left:9pt;mso-wrap-distance-top:0;mso-wrap-distance-right:9pt;mso-wrap-distance-bottom:0;mso-position-horizontal:absolute;mso-position-horizontal-relative:text;mso-position-vertical:absolute;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" o:allowincell="f" filled="f" stroked="f">
            <v:textbox inset="0,0,0,0">
              <w:txbxContent>
                <w:p w:rsidR="0011105D" w:rsidRPr="006528E7" w:rsidRDefault="0011105D" w:rsidP="00D42413">
                  <w:pPr>
                    <w:spacing w:before="0" w:after="0" w:line="240" w:lineRule="auto"/>
                    <w:rPr>
                      <w:sz w:val="10"/>
                      <w:szCs w:val="10"/>
                    </w:rPr>
                  </w:pP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r w:rsidRPr="0087058B">
                    <w:rPr>
                      <w:rFonts w:ascii="Arial" w:hAnsi="Arial" w:cs="Arial"/>
                      <w:color w:val="332A7D"/>
                      <w:spacing w:val="12"/>
                      <w:sz w:val="10"/>
                      <w:szCs w:val="10"/>
                    </w:rPr>
                    <w:t xml:space="preserve"> </w:t>
                  </w:r>
                  <w:r w:rsidRPr="0087058B">
                    <w:rPr>
                      <w:rFonts w:ascii="Arial" w:hAnsi="Arial" w:cs="Arial"/>
                      <w:color w:val="E2B900"/>
                      <w:spacing w:val="12"/>
                      <w:sz w:val="10"/>
                      <w:szCs w:val="10"/>
                    </w:rPr>
                    <w:sym w:font="Symbol" w:char="F0B7"/>
                  </w:r>
                </w:p>
                <w:p w:rsidR="0011105D" w:rsidRPr="006528E7" w:rsidRDefault="0011105D" w:rsidP="00D42413">
                  <w:pPr>
                    <w:rPr>
                      <w:sz w:val="10"/>
                      <w:szCs w:val="10"/>
                    </w:rPr>
                  </w:pPr>
                  <w:r w:rsidRPr="0087058B">
                    <w:rPr>
                      <w:rFonts w:ascii="Arial" w:hAnsi="Arial" w:cs="Arial"/>
                      <w:color w:val="332A7D"/>
                      <w:spacing w:val="12"/>
                      <w:sz w:val="10"/>
                      <w:szCs w:val="10"/>
                    </w:rPr>
                    <w:t xml:space="preserve"> </w:t>
                  </w:r>
                </w:p>
                <w:p w:rsidR="0011105D" w:rsidRPr="006528E7" w:rsidRDefault="0011105D" w:rsidP="00D42413">
                  <w:pPr>
                    <w:pStyle w:val="Header"/>
                    <w:tabs>
                      <w:tab w:val="clear" w:pos="4320"/>
                      <w:tab w:val="clear" w:pos="8640"/>
                    </w:tabs>
                    <w:ind w:left="144" w:hanging="144"/>
                    <w:rPr>
                      <w:sz w:val="10"/>
                      <w:szCs w:val="10"/>
                    </w:rPr>
                  </w:pPr>
                </w:p>
              </w:txbxContent>
            </v:textbox>
          </v:shape>
        </w:pict>
      </w:r>
      <w:r>
        <w:rPr>
          <w:noProof/>
        </w:rPr>
        <w:pict>
          <v:shape id="Text Box 9" o:spid="_x0000_s1027" type="#_x0000_t202" style="position:absolute;left:0;text-align:left;margin-left:141.05pt;margin-top:-18.45pt;width:249.2pt;height:4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" o:allowincell="f" filled="f" stroked="f">
            <v:textbox inset="0,0,0,0">
              <w:txbxContent>
                <w:p w:rsidR="0011105D" w:rsidRPr="0087058B" w:rsidRDefault="0011105D" w:rsidP="00D42413">
                  <w:pPr>
                    <w:spacing w:before="80" w:after="80" w:line="264" w:lineRule="auto"/>
                    <w:rPr>
                      <w:rFonts w:ascii="Gill Sans MT" w:eastAsia="Arial Unicode MS" w:hAnsi="Gill Sans MT" w:cs="Estrangelo Edessa"/>
                      <w:color w:val="332A7D"/>
                      <w:spacing w:val="200"/>
                      <w:w w:val="75"/>
                      <w:sz w:val="29"/>
                      <w:szCs w:val="29"/>
                    </w:rPr>
                  </w:pPr>
                  <w:r w:rsidRPr="0087058B">
                    <w:rPr>
                      <w:rFonts w:ascii="Gill Sans MT" w:eastAsia="Arial Unicode MS" w:hAnsi="Gill Sans MT" w:cs="Estrangelo Edessa"/>
                      <w:b/>
                      <w:color w:val="332A7D"/>
                      <w:spacing w:val="70"/>
                      <w:w w:val="75"/>
                      <w:sz w:val="29"/>
                      <w:szCs w:val="29"/>
                    </w:rPr>
                    <w:t>S</w:t>
                  </w:r>
                  <w:r w:rsidRPr="0087058B">
                    <w:rPr>
                      <w:rFonts w:ascii="Gill Sans MT" w:eastAsia="Arial Unicode MS" w:hAnsi="Gill Sans MT" w:cs="Estrangelo Edessa"/>
                      <w:b/>
                      <w:color w:val="332A7D"/>
                      <w:spacing w:val="70"/>
                      <w:w w:val="71"/>
                      <w:sz w:val="29"/>
                      <w:szCs w:val="29"/>
                    </w:rPr>
                    <w:t>O</w:t>
                  </w:r>
                  <w:r w:rsidRPr="0087058B">
                    <w:rPr>
                      <w:rFonts w:ascii="Gill Sans MT" w:eastAsia="Arial Unicode MS" w:hAnsi="Gill Sans MT" w:cs="Estrangelo Edessa"/>
                      <w:b/>
                      <w:color w:val="332A7D"/>
                      <w:spacing w:val="70"/>
                      <w:w w:val="75"/>
                      <w:sz w:val="29"/>
                      <w:szCs w:val="29"/>
                    </w:rPr>
                    <w:t>CIA</w:t>
                  </w:r>
                  <w:r w:rsidRPr="0087058B">
                    <w:rPr>
                      <w:rFonts w:ascii="Gill Sans MT" w:eastAsia="Arial Unicode MS" w:hAnsi="Gill Sans MT" w:cs="Estrangelo Edessa"/>
                      <w:b/>
                      <w:color w:val="332A7D"/>
                      <w:spacing w:val="70"/>
                      <w:w w:val="72"/>
                      <w:sz w:val="29"/>
                      <w:szCs w:val="29"/>
                    </w:rPr>
                    <w:t>L</w:t>
                  </w:r>
                  <w:r w:rsidRPr="0087058B">
                    <w:rPr>
                      <w:rFonts w:ascii="Gill Sans MT" w:eastAsia="Arial Unicode MS" w:hAnsi="Gill Sans MT" w:cs="Estrangelo Edessa"/>
                      <w:b/>
                      <w:color w:val="332A7D"/>
                      <w:spacing w:val="80"/>
                      <w:w w:val="75"/>
                      <w:sz w:val="29"/>
                      <w:szCs w:val="29"/>
                    </w:rPr>
                    <w:t xml:space="preserve"> </w:t>
                  </w:r>
                  <w:r w:rsidRPr="0087058B">
                    <w:rPr>
                      <w:rFonts w:ascii="Gill Sans MT" w:eastAsia="Arial Unicode MS" w:hAnsi="Gill Sans MT" w:cs="Estrangelo Edessa"/>
                      <w:b/>
                      <w:color w:val="332A7D"/>
                      <w:spacing w:val="70"/>
                      <w:w w:val="75"/>
                      <w:sz w:val="29"/>
                      <w:szCs w:val="29"/>
                    </w:rPr>
                    <w:t>P</w:t>
                  </w:r>
                  <w:r w:rsidRPr="0087058B">
                    <w:rPr>
                      <w:rFonts w:ascii="Gill Sans MT" w:eastAsia="Arial Unicode MS" w:hAnsi="Gill Sans MT" w:cs="Estrangelo Edessa"/>
                      <w:b/>
                      <w:color w:val="332A7D"/>
                      <w:spacing w:val="70"/>
                      <w:w w:val="71"/>
                      <w:sz w:val="29"/>
                      <w:szCs w:val="29"/>
                    </w:rPr>
                    <w:t>O</w:t>
                  </w:r>
                  <w:r w:rsidRPr="0087058B">
                    <w:rPr>
                      <w:rFonts w:ascii="Gill Sans MT" w:eastAsia="Arial Unicode MS" w:hAnsi="Gill Sans MT" w:cs="Estrangelo Edessa"/>
                      <w:b/>
                      <w:color w:val="332A7D"/>
                      <w:spacing w:val="70"/>
                      <w:w w:val="72"/>
                      <w:sz w:val="29"/>
                      <w:szCs w:val="29"/>
                    </w:rPr>
                    <w:t>L</w:t>
                  </w:r>
                  <w:r w:rsidRPr="0087058B">
                    <w:rPr>
                      <w:rFonts w:ascii="Gill Sans MT" w:eastAsia="Arial Unicode MS" w:hAnsi="Gill Sans MT" w:cs="Estrangelo Edessa"/>
                      <w:b/>
                      <w:color w:val="332A7D"/>
                      <w:spacing w:val="70"/>
                      <w:w w:val="75"/>
                      <w:sz w:val="29"/>
                      <w:szCs w:val="29"/>
                    </w:rPr>
                    <w:t>ICY</w:t>
                  </w:r>
                  <w:r w:rsidRPr="0087058B">
                    <w:rPr>
                      <w:rFonts w:ascii="Gill Sans MT" w:eastAsia="Arial Unicode MS" w:hAnsi="Gill Sans MT" w:cs="Estrangelo Edessa"/>
                      <w:b/>
                      <w:color w:val="332A7D"/>
                      <w:spacing w:val="80"/>
                      <w:w w:val="75"/>
                      <w:sz w:val="29"/>
                      <w:szCs w:val="29"/>
                    </w:rPr>
                    <w:t xml:space="preserve"> </w:t>
                  </w:r>
                  <w:r w:rsidRPr="0087058B">
                    <w:rPr>
                      <w:rFonts w:ascii="Gill Sans MT" w:eastAsia="Arial Unicode MS" w:hAnsi="Gill Sans MT" w:cs="Estrangelo Edessa"/>
                      <w:b/>
                      <w:color w:val="332A7D"/>
                      <w:spacing w:val="70"/>
                      <w:w w:val="78"/>
                      <w:sz w:val="29"/>
                      <w:szCs w:val="29"/>
                    </w:rPr>
                    <w:t>R</w:t>
                  </w:r>
                  <w:r w:rsidRPr="0087058B">
                    <w:rPr>
                      <w:rFonts w:ascii="Gill Sans MT" w:eastAsia="Arial Unicode MS" w:hAnsi="Gill Sans MT" w:cs="Estrangelo Edessa"/>
                      <w:b/>
                      <w:color w:val="332A7D"/>
                      <w:spacing w:val="70"/>
                      <w:w w:val="75"/>
                      <w:sz w:val="29"/>
                      <w:szCs w:val="29"/>
                    </w:rPr>
                    <w:t>ESEA</w:t>
                  </w:r>
                  <w:r w:rsidRPr="0087058B">
                    <w:rPr>
                      <w:rFonts w:ascii="Gill Sans MT" w:eastAsia="Arial Unicode MS" w:hAnsi="Gill Sans MT" w:cs="Estrangelo Edessa"/>
                      <w:b/>
                      <w:color w:val="332A7D"/>
                      <w:spacing w:val="70"/>
                      <w:w w:val="78"/>
                      <w:sz w:val="29"/>
                      <w:szCs w:val="29"/>
                    </w:rPr>
                    <w:t>R</w:t>
                  </w:r>
                  <w:r w:rsidRPr="0087058B">
                    <w:rPr>
                      <w:rFonts w:ascii="Gill Sans MT" w:eastAsia="Arial Unicode MS" w:hAnsi="Gill Sans MT" w:cs="Estrangelo Edessa"/>
                      <w:b/>
                      <w:color w:val="332A7D"/>
                      <w:spacing w:val="70"/>
                      <w:w w:val="75"/>
                      <w:sz w:val="29"/>
                      <w:szCs w:val="29"/>
                    </w:rPr>
                    <w:t>C</w:t>
                  </w:r>
                  <w:r w:rsidRPr="0087058B">
                    <w:rPr>
                      <w:rFonts w:ascii="Gill Sans MT" w:eastAsia="Arial Unicode MS" w:hAnsi="Gill Sans MT" w:cs="Estrangelo Edessa"/>
                      <w:b/>
                      <w:color w:val="332A7D"/>
                      <w:spacing w:val="70"/>
                      <w:w w:val="72"/>
                      <w:sz w:val="29"/>
                      <w:szCs w:val="29"/>
                    </w:rPr>
                    <w:t>H</w:t>
                  </w:r>
                  <w:r w:rsidRPr="0087058B">
                    <w:rPr>
                      <w:rFonts w:ascii="Gill Sans MT" w:eastAsia="Arial Unicode MS" w:hAnsi="Gill Sans MT" w:cs="Estrangelo Edessa"/>
                      <w:color w:val="332A7D"/>
                      <w:w w:val="75"/>
                      <w:sz w:val="29"/>
                      <w:szCs w:val="29"/>
                    </w:rPr>
                    <w:br/>
                  </w:r>
                  <w:r w:rsidRPr="0087058B">
                    <w:rPr>
                      <w:rFonts w:ascii="Gill Sans MT" w:eastAsia="Arial Unicode MS" w:hAnsi="Gill Sans MT" w:cs="Estrangelo Edessa"/>
                      <w:color w:val="332A7D"/>
                      <w:spacing w:val="220"/>
                      <w:w w:val="75"/>
                      <w:sz w:val="29"/>
                      <w:szCs w:val="29"/>
                    </w:rPr>
                    <w:t>A</w:t>
                  </w:r>
                  <w:r w:rsidRPr="0087058B">
                    <w:rPr>
                      <w:rFonts w:ascii="Gill Sans MT" w:eastAsia="Arial Unicode MS" w:hAnsi="Gill Sans MT" w:cs="Estrangelo Edessa"/>
                      <w:color w:val="332A7D"/>
                      <w:spacing w:val="220"/>
                      <w:w w:val="78"/>
                      <w:sz w:val="29"/>
                      <w:szCs w:val="29"/>
                    </w:rPr>
                    <w:t>SS</w:t>
                  </w:r>
                  <w:r w:rsidRPr="0087058B">
                    <w:rPr>
                      <w:rFonts w:ascii="Gill Sans MT" w:eastAsia="Arial Unicode MS" w:hAnsi="Gill Sans MT" w:cs="Estrangelo Edessa"/>
                      <w:color w:val="332A7D"/>
                      <w:spacing w:val="220"/>
                      <w:w w:val="71"/>
                      <w:sz w:val="29"/>
                      <w:szCs w:val="29"/>
                    </w:rPr>
                    <w:t>O</w:t>
                  </w:r>
                  <w:r w:rsidRPr="0087058B">
                    <w:rPr>
                      <w:rFonts w:ascii="Gill Sans MT" w:eastAsia="Arial Unicode MS" w:hAnsi="Gill Sans MT" w:cs="Estrangelo Edessa"/>
                      <w:color w:val="332A7D"/>
                      <w:spacing w:val="220"/>
                      <w:w w:val="75"/>
                      <w:sz w:val="29"/>
                      <w:szCs w:val="29"/>
                    </w:rPr>
                    <w:t>CIATE</w:t>
                  </w:r>
                  <w:r w:rsidRPr="0087058B">
                    <w:rPr>
                      <w:rFonts w:ascii="Gill Sans MT" w:eastAsia="Arial Unicode MS" w:hAnsi="Gill Sans MT" w:cs="Estrangelo Edessa"/>
                      <w:color w:val="332A7D"/>
                      <w:spacing w:val="220"/>
                      <w:w w:val="78"/>
                      <w:sz w:val="29"/>
                      <w:szCs w:val="29"/>
                    </w:rPr>
                    <w:t>S</w:t>
                  </w:r>
                </w:p>
                <w:p w:rsidR="0011105D" w:rsidRPr="0092469C" w:rsidRDefault="0011105D" w:rsidP="00D42413">
                  <w:pPr>
                    <w:rPr>
                      <w:szCs w:val="28"/>
                    </w:rPr>
                  </w:pPr>
                </w:p>
              </w:txbxContent>
            </v:textbox>
            <w10:wrap type="square"/>
          </v:shape>
        </w:pict>
      </w:r>
      <w:r w:rsidR="00D42413" w:rsidRPr="00AF4559">
        <w:rPr>
          <w:noProof/>
        </w:rPr>
        <w:drawing>
          <wp:anchor distT="0" distB="0" distL="114300" distR="114300" simplePos="0" relativeHeight="251657728" behindDoc="0" locked="0" layoutInCell="0" allowOverlap="1">
            <wp:simplePos x="0" y="0"/>
            <wp:positionH relativeFrom="margin">
              <wp:posOffset>-559435</wp:posOffset>
            </wp:positionH>
            <wp:positionV relativeFrom="margin">
              <wp:posOffset>-582930</wp:posOffset>
            </wp:positionV>
            <wp:extent cx="2021205" cy="914400"/>
            <wp:effectExtent l="0" t="0" r="0" b="0"/>
            <wp:wrapNone/>
            <wp:docPr id="6" name="Picture 6" descr="rpt cover header S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pt cover header SPR"/>
                    <pic:cNvPicPr>
                      <a:picLocks noChangeAspect="1" noChangeArrowheads="1"/>
                    </pic:cNvPicPr>
                  </pic:nvPicPr>
                  <pic:blipFill>
                    <a:blip r:embed="rId8" cstate="print"/>
                    <a:srcRect r="6917"/>
                    <a:stretch>
                      <a:fillRect/>
                    </a:stretch>
                  </pic:blipFill>
                  <pic:spPr bwMode="auto">
                    <a:xfrm>
                      <a:off x="0" y="0"/>
                      <a:ext cx="2021205" cy="914400"/>
                    </a:xfrm>
                    <a:prstGeom prst="rect">
                      <a:avLst/>
                    </a:prstGeom>
                    <a:noFill/>
                  </pic:spPr>
                </pic:pic>
              </a:graphicData>
            </a:graphic>
          </wp:anchor>
        </w:drawing>
      </w:r>
      <w:r>
        <w:rPr>
          <w:noProof/>
        </w:rPr>
        <w:pict>
          <v:group id="Group 1" o:spid="_x0000_s1047" style="position:absolute;left:0;text-align:left;margin-left:-71.95pt;margin-top:-71.95pt;width:199.85pt;height:881.05pt;z-index:-251658240;mso-position-horizontal-relative:text;mso-position-vertical-relative:text" coordsize="3997,160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kKKKK6w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pCiiius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" o:allowincell="f">
            <v:group id="Group 2" o:spid="_x0000_s1048" style="position:absolute;width:3997;height:16020" coordorigin="-15" coordsize="3997,16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QXHsYAAADcAAAADwAAAGRycy9kb3ducmV2LnhtbESPQWvCQBSE7wX/w/IK&#10;3ppNtA2SZhWRKh5CoSqU3h7ZZxLMvg3ZbRL/fbdQ6HGYmW+YfDOZVgzUu8aygiSKQRCXVjdcKbic&#10;908rEM4ja2wtk4I7OdisZw85ZtqO/EHDyVciQNhlqKD2vsukdGVNBl1kO+LgXW1v0AfZV1L3OAa4&#10;aeUijlNpsOGwUGNHu5rK2+nbKDiMOG6XydtQ3K67+9f55f2zSEip+eO0fQXhafL/4b/2UStYps/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5BcexgAAANwA&#10;AAAPAAAAAAAAAAAAAAAAAKoCAABkcnMvZG93bnJldi54bWxQSwUGAAAAAAQABAD6AAAAnQ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rpt cover sidebar" style="position:absolute;left:-15;width:3975;height:15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A7a7FAAAA3AAAAA8AAABkcnMvZG93bnJldi54bWxEj09rwkAUxO8Fv8PyhN7qRsVUoqv4B6G9&#10;2cSLt0f2mQSzb0N21W0/vVso9DjMzG+Y5TqYVtypd41lBeNRAoK4tLrhSsGpOLzNQTiPrLG1TAq+&#10;ycF6NXhZYqbtg7/onvtKRAi7DBXU3neZlK6syaAb2Y44ehfbG/RR9pXUPT4i3LRykiSpNNhwXKix&#10;o11N5TW/GQWHz3kYh234OReb9Lhvz83xvciVeh2GzQKEp+D/w3/tD61gms7g90w8AnL1B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hAO2uxQAAANwAAAAPAAAAAAAAAAAAAAAA&#10;AJ8CAABkcnMvZG93bnJldi54bWxQSwUGAAAAAAQABAD3AAAAkQMAAAAA&#10;">
                <v:imagedata r:id="rId9" o:title="rpt cover sidebar"/>
              </v:shape>
              <v:shape id="Picture 4" o:spid="_x0000_s1029" type="#_x0000_t75" alt="edge" style="position:absolute;left:3720;width:262;height:160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68dbDAAAA3AAAAA8AAABkcnMvZG93bnJldi54bWxEj09rAjEQxe+Ffocwhd5q1hYW2RpFhEIL&#10;SnHrocdhM90sbiZLMtWtn74RBI+P9+fHmy9H36sjxdQFNjCdFKCIm2A7bg3sv96eZqCSIFvsA5OB&#10;P0qwXNzfzbGy4cQ7OtbSqjzCqUIDTmSotE6NI49pEgbi7P2E6FGyjK22EU953Pf6uShK7bHjTHA4&#10;0NpRc6h/feZa+Zxt9rQ5fG9l0Omjju68NubxYVy9ghIa5Ra+tt+tgZeyhMuZfAT04h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rx1sMAAADcAAAADwAAAAAAAAAAAAAAAACf&#10;AgAAZHJzL2Rvd25yZXYueG1sUEsFBgAAAAAEAAQA9wAAAI8DAAAAAA==&#10;">
                <v:imagedata r:id="rId10" o:title="edge" croptop="1620f" cropbottom="4860f" cropleft="43815f" cropright="3370f"/>
              </v:shape>
            </v:group>
            <v:shape id="Picture 5" o:spid="_x0000_s1030" type="#_x0000_t75" alt="box" style="position:absolute;left:120;top:12900;width:3600;height:24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ZOl87FAAAA3AAAAA8AAABkcnMvZG93bnJldi54bWxEj09rwkAUxO9Cv8PyCt5001qipK5SbAMV&#10;vPgH9fjIviah2bdhd9X47V1B8DjMzG+Y6bwzjTiT87VlBW/DBARxYXXNpYLdNh9MQPiArLGxTAqu&#10;5GE+e+lNMdP2wms6b0IpIoR9hgqqENpMSl9UZNAPbUscvT/rDIYoXSm1w0uEm0a+J0kqDdYcFyps&#10;aVFR8b85GQXLY+uv3/t60rif0+IjX3Fq8oNS/dfu6xNEoC48w4/2r1YwSsdwPxOPgJz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WTpfOxQAAANwAAAAPAAAAAAAAAAAAAAAA&#10;AJ8CAABkcnMvZG93bnJldi54bWxQSwUGAAAAAAQABAD3AAAAkQMAAAAA&#10;">
              <v:imagedata r:id="rId11" o:title="box"/>
            </v:shape>
            <w10:wrap type="square"/>
          </v:group>
        </w:pict>
      </w:r>
    </w:p>
    <w:p w:rsidR="00D36E9E" w:rsidRPr="00AF4559" w:rsidRDefault="00D36E9E" w:rsidP="00D36E9E">
      <w:pPr>
        <w:tabs>
          <w:tab w:val="left" w:pos="3495"/>
        </w:tabs>
      </w:pPr>
      <w:r w:rsidRPr="00AF4559">
        <w:tab/>
      </w:r>
    </w:p>
    <w:p w:rsidR="00D36E9E" w:rsidRPr="00AF4559" w:rsidRDefault="00D36E9E">
      <w:pPr>
        <w:spacing w:before="0" w:after="200" w:line="276" w:lineRule="auto"/>
        <w:rPr>
          <w:rFonts w:ascii="Arial" w:hAnsi="Arial" w:cs="Arial"/>
          <w:b/>
          <w:caps/>
          <w:sz w:val="32"/>
          <w:szCs w:val="32"/>
        </w:rPr>
      </w:pPr>
    </w:p>
    <w:p w:rsidR="001F0F5F" w:rsidRPr="00AF4559" w:rsidRDefault="008F6B9E">
      <w:pPr>
        <w:spacing w:before="0" w:after="200" w:line="276" w:lineRule="auto"/>
        <w:rPr>
          <w:rFonts w:ascii="Arial" w:hAnsi="Arial" w:cs="Arial"/>
          <w:b/>
          <w:caps/>
          <w:sz w:val="32"/>
          <w:szCs w:val="32"/>
        </w:rPr>
      </w:pPr>
      <w:r w:rsidRPr="008F6B9E">
        <w:rPr>
          <w:noProof/>
          <w:lang w:eastAsia="zh-TW"/>
        </w:rPr>
        <w:pict>
          <v:shape id="_x0000_s1050" type="#_x0000_t202" style="position:absolute;margin-left:90pt;margin-top:220.85pt;width:282pt;height:42.2pt;z-index:251687936;mso-height-percent:200;mso-height-percent:200;mso-width-relative:margin;mso-height-relative:margin" stroked="f">
            <v:textbox style="mso-fit-shape-to-text:t">
              <w:txbxContent>
                <w:p w:rsidR="0011105D" w:rsidRPr="005D2689" w:rsidRDefault="0011105D" w:rsidP="007F3268">
                  <w:pPr>
                    <w:jc w:val="center"/>
                    <w:rPr>
                      <w:sz w:val="28"/>
                      <w:szCs w:val="28"/>
                    </w:rPr>
                  </w:pPr>
                  <w:r w:rsidRPr="005D2689">
                    <w:rPr>
                      <w:sz w:val="28"/>
                      <w:szCs w:val="28"/>
                    </w:rPr>
                    <w:t>This page left intentionally blank</w:t>
                  </w:r>
                </w:p>
              </w:txbxContent>
            </v:textbox>
          </v:shape>
        </w:pict>
      </w:r>
      <w:r w:rsidR="001F0F5F" w:rsidRPr="00AF4559">
        <w:br w:type="page"/>
      </w:r>
    </w:p>
    <w:p w:rsidR="001F0F5F" w:rsidRPr="00AF4559" w:rsidRDefault="001F0F5F" w:rsidP="00485DDB">
      <w:pPr>
        <w:pStyle w:val="Heading1"/>
        <w:numPr>
          <w:ilvl w:val="0"/>
          <w:numId w:val="0"/>
        </w:numPr>
        <w:tabs>
          <w:tab w:val="left" w:pos="706"/>
        </w:tabs>
        <w:spacing w:before="1440"/>
        <w:ind w:left="706" w:hanging="1152"/>
        <w:sectPr w:rsidR="001F0F5F" w:rsidRPr="00AF4559">
          <w:footerReference w:type="even" r:id="rId12"/>
          <w:footerReference w:type="default" r:id="rId13"/>
          <w:footerReference w:type="first" r:id="rId14"/>
          <w:pgSz w:w="12240" w:h="15840"/>
          <w:pgMar w:top="1440" w:right="1440" w:bottom="1440" w:left="1440" w:header="720" w:footer="720" w:gutter="0"/>
          <w:pgNumType w:fmt="lowerRoman" w:start="1"/>
          <w:cols w:space="720"/>
          <w:titlePg/>
          <w:docGrid w:linePitch="360"/>
        </w:sectPr>
      </w:pPr>
    </w:p>
    <w:p w:rsidR="00707F6D" w:rsidRPr="00AF4559" w:rsidRDefault="00707F6D" w:rsidP="00707F6D">
      <w:pPr>
        <w:pStyle w:val="Heading1"/>
        <w:numPr>
          <w:ilvl w:val="0"/>
          <w:numId w:val="0"/>
        </w:numPr>
        <w:tabs>
          <w:tab w:val="left" w:pos="706"/>
        </w:tabs>
        <w:spacing w:before="1440"/>
        <w:ind w:left="706" w:hanging="1152"/>
      </w:pPr>
      <w:bookmarkStart w:id="0" w:name="_Toc389214607"/>
      <w:bookmarkStart w:id="1" w:name="_Toc403634838"/>
      <w:r w:rsidRPr="00AF4559">
        <w:lastRenderedPageBreak/>
        <w:t>Contents</w:t>
      </w:r>
      <w:bookmarkEnd w:id="0"/>
      <w:bookmarkEnd w:id="1"/>
    </w:p>
    <w:sdt>
      <w:sdtPr>
        <w:rPr>
          <w:rFonts w:ascii="Times New Roman" w:hAnsi="Times New Roman" w:cs="Times New Roman"/>
          <w:b w:val="0"/>
          <w:sz w:val="24"/>
          <w:szCs w:val="20"/>
        </w:rPr>
        <w:id w:val="21836437"/>
        <w:docPartObj>
          <w:docPartGallery w:val="Table of Contents"/>
          <w:docPartUnique/>
        </w:docPartObj>
      </w:sdtPr>
      <w:sdtContent>
        <w:p w:rsidR="00C60015" w:rsidRPr="00C60015" w:rsidRDefault="00C60015" w:rsidP="00C60015">
          <w:pPr>
            <w:pStyle w:val="Caption"/>
            <w:rPr>
              <w:sz w:val="16"/>
              <w:szCs w:val="16"/>
            </w:rPr>
          </w:pPr>
        </w:p>
        <w:p w:rsidR="00FD012E" w:rsidRDefault="008F6B9E">
          <w:pPr>
            <w:pStyle w:val="TOC1"/>
            <w:rPr>
              <w:rFonts w:asciiTheme="minorHAnsi" w:eastAsiaTheme="minorEastAsia" w:hAnsiTheme="minorHAnsi" w:cstheme="minorBidi"/>
              <w:b w:val="0"/>
              <w:caps w:val="0"/>
              <w:noProof/>
              <w:sz w:val="22"/>
              <w:szCs w:val="22"/>
            </w:rPr>
          </w:pPr>
          <w:r w:rsidRPr="008F6B9E">
            <w:fldChar w:fldCharType="begin"/>
          </w:r>
          <w:r w:rsidR="00C60015">
            <w:instrText xml:space="preserve"> TOC \o "1-3" \h \z \u </w:instrText>
          </w:r>
          <w:r w:rsidRPr="008F6B9E">
            <w:fldChar w:fldCharType="separate"/>
          </w:r>
          <w:hyperlink w:anchor="_Toc403634838" w:history="1">
            <w:r w:rsidR="00FD012E" w:rsidRPr="00910E36">
              <w:rPr>
                <w:rStyle w:val="Hyperlink"/>
                <w:noProof/>
              </w:rPr>
              <w:t>Contents</w:t>
            </w:r>
            <w:r w:rsidR="00FD012E">
              <w:rPr>
                <w:noProof/>
                <w:webHidden/>
              </w:rPr>
              <w:tab/>
            </w:r>
            <w:r w:rsidR="00FD012E">
              <w:rPr>
                <w:noProof/>
                <w:webHidden/>
              </w:rPr>
              <w:fldChar w:fldCharType="begin"/>
            </w:r>
            <w:r w:rsidR="00FD012E">
              <w:rPr>
                <w:noProof/>
                <w:webHidden/>
              </w:rPr>
              <w:instrText xml:space="preserve"> PAGEREF _Toc403634838 \h </w:instrText>
            </w:r>
            <w:r w:rsidR="00FD012E">
              <w:rPr>
                <w:noProof/>
                <w:webHidden/>
              </w:rPr>
            </w:r>
            <w:r w:rsidR="00FD012E">
              <w:rPr>
                <w:noProof/>
                <w:webHidden/>
              </w:rPr>
              <w:fldChar w:fldCharType="separate"/>
            </w:r>
            <w:r w:rsidR="00FD012E">
              <w:rPr>
                <w:noProof/>
                <w:webHidden/>
              </w:rPr>
              <w:t>iii</w:t>
            </w:r>
            <w:r w:rsidR="00FD012E">
              <w:rPr>
                <w:noProof/>
                <w:webHidden/>
              </w:rPr>
              <w:fldChar w:fldCharType="end"/>
            </w:r>
          </w:hyperlink>
        </w:p>
        <w:p w:rsidR="00FD012E" w:rsidRDefault="00FD012E">
          <w:pPr>
            <w:pStyle w:val="TOC1"/>
            <w:rPr>
              <w:rFonts w:asciiTheme="minorHAnsi" w:eastAsiaTheme="minorEastAsia" w:hAnsiTheme="minorHAnsi" w:cstheme="minorBidi"/>
              <w:b w:val="0"/>
              <w:caps w:val="0"/>
              <w:noProof/>
              <w:sz w:val="22"/>
              <w:szCs w:val="22"/>
            </w:rPr>
          </w:pPr>
          <w:hyperlink w:anchor="_Toc403634839" w:history="1">
            <w:r w:rsidRPr="00910E36">
              <w:rPr>
                <w:rStyle w:val="Hyperlink"/>
                <w:noProof/>
              </w:rPr>
              <w:t>Executive Summary</w:t>
            </w:r>
            <w:r>
              <w:rPr>
                <w:noProof/>
                <w:webHidden/>
              </w:rPr>
              <w:tab/>
            </w:r>
            <w:r>
              <w:rPr>
                <w:noProof/>
                <w:webHidden/>
              </w:rPr>
              <w:fldChar w:fldCharType="begin"/>
            </w:r>
            <w:r>
              <w:rPr>
                <w:noProof/>
                <w:webHidden/>
              </w:rPr>
              <w:instrText xml:space="preserve"> PAGEREF _Toc403634839 \h </w:instrText>
            </w:r>
            <w:r>
              <w:rPr>
                <w:noProof/>
                <w:webHidden/>
              </w:rPr>
            </w:r>
            <w:r>
              <w:rPr>
                <w:noProof/>
                <w:webHidden/>
              </w:rPr>
              <w:fldChar w:fldCharType="separate"/>
            </w:r>
            <w:r>
              <w:rPr>
                <w:noProof/>
                <w:webHidden/>
              </w:rPr>
              <w:t>1</w:t>
            </w:r>
            <w:r>
              <w:rPr>
                <w:noProof/>
                <w:webHidden/>
              </w:rPr>
              <w:fldChar w:fldCharType="end"/>
            </w:r>
          </w:hyperlink>
        </w:p>
        <w:p w:rsidR="00FD012E" w:rsidRDefault="00FD012E">
          <w:pPr>
            <w:pStyle w:val="TOC1"/>
            <w:rPr>
              <w:rFonts w:asciiTheme="minorHAnsi" w:eastAsiaTheme="minorEastAsia" w:hAnsiTheme="minorHAnsi" w:cstheme="minorBidi"/>
              <w:b w:val="0"/>
              <w:caps w:val="0"/>
              <w:noProof/>
              <w:sz w:val="22"/>
              <w:szCs w:val="22"/>
            </w:rPr>
          </w:pPr>
          <w:hyperlink w:anchor="_Toc403634840" w:history="1">
            <w:r w:rsidRPr="00910E36">
              <w:rPr>
                <w:rStyle w:val="Hyperlink"/>
                <w:noProof/>
              </w:rPr>
              <w:t>I.</w:t>
            </w:r>
            <w:r>
              <w:rPr>
                <w:rFonts w:asciiTheme="minorHAnsi" w:eastAsiaTheme="minorEastAsia" w:hAnsiTheme="minorHAnsi" w:cstheme="minorBidi"/>
                <w:b w:val="0"/>
                <w:caps w:val="0"/>
                <w:noProof/>
                <w:sz w:val="22"/>
                <w:szCs w:val="22"/>
              </w:rPr>
              <w:tab/>
            </w:r>
            <w:r w:rsidRPr="00910E36">
              <w:rPr>
                <w:rStyle w:val="Hyperlink"/>
                <w:noProof/>
              </w:rPr>
              <w:t>Introduction</w:t>
            </w:r>
            <w:r>
              <w:rPr>
                <w:noProof/>
                <w:webHidden/>
              </w:rPr>
              <w:tab/>
            </w:r>
            <w:r>
              <w:rPr>
                <w:noProof/>
                <w:webHidden/>
              </w:rPr>
              <w:fldChar w:fldCharType="begin"/>
            </w:r>
            <w:r>
              <w:rPr>
                <w:noProof/>
                <w:webHidden/>
              </w:rPr>
              <w:instrText xml:space="preserve"> PAGEREF _Toc403634840 \h </w:instrText>
            </w:r>
            <w:r>
              <w:rPr>
                <w:noProof/>
                <w:webHidden/>
              </w:rPr>
            </w:r>
            <w:r>
              <w:rPr>
                <w:noProof/>
                <w:webHidden/>
              </w:rPr>
              <w:fldChar w:fldCharType="separate"/>
            </w:r>
            <w:r>
              <w:rPr>
                <w:noProof/>
                <w:webHidden/>
              </w:rPr>
              <w:t>5</w:t>
            </w:r>
            <w:r>
              <w:rPr>
                <w:noProof/>
                <w:webHidden/>
              </w:rPr>
              <w:fldChar w:fldCharType="end"/>
            </w:r>
          </w:hyperlink>
        </w:p>
        <w:p w:rsidR="00FD012E" w:rsidRDefault="00FD012E">
          <w:pPr>
            <w:pStyle w:val="TOC1"/>
            <w:rPr>
              <w:rFonts w:asciiTheme="minorHAnsi" w:eastAsiaTheme="minorEastAsia" w:hAnsiTheme="minorHAnsi" w:cstheme="minorBidi"/>
              <w:b w:val="0"/>
              <w:caps w:val="0"/>
              <w:noProof/>
              <w:sz w:val="22"/>
              <w:szCs w:val="22"/>
            </w:rPr>
          </w:pPr>
          <w:hyperlink w:anchor="_Toc403634841" w:history="1">
            <w:r w:rsidRPr="00910E36">
              <w:rPr>
                <w:rStyle w:val="Hyperlink"/>
                <w:noProof/>
              </w:rPr>
              <w:t>II.</w:t>
            </w:r>
            <w:r>
              <w:rPr>
                <w:rFonts w:asciiTheme="minorHAnsi" w:eastAsiaTheme="minorEastAsia" w:hAnsiTheme="minorHAnsi" w:cstheme="minorBidi"/>
                <w:b w:val="0"/>
                <w:caps w:val="0"/>
                <w:noProof/>
                <w:sz w:val="22"/>
                <w:szCs w:val="22"/>
              </w:rPr>
              <w:tab/>
            </w:r>
            <w:r w:rsidRPr="00910E36">
              <w:rPr>
                <w:rStyle w:val="Hyperlink"/>
                <w:noProof/>
              </w:rPr>
              <w:t>Nursing and Allied Health PROGRAMS</w:t>
            </w:r>
            <w:r>
              <w:rPr>
                <w:noProof/>
                <w:webHidden/>
              </w:rPr>
              <w:tab/>
            </w:r>
            <w:r>
              <w:rPr>
                <w:noProof/>
                <w:webHidden/>
              </w:rPr>
              <w:fldChar w:fldCharType="begin"/>
            </w:r>
            <w:r>
              <w:rPr>
                <w:noProof/>
                <w:webHidden/>
              </w:rPr>
              <w:instrText xml:space="preserve"> PAGEREF _Toc403634841 \h </w:instrText>
            </w:r>
            <w:r>
              <w:rPr>
                <w:noProof/>
                <w:webHidden/>
              </w:rPr>
            </w:r>
            <w:r>
              <w:rPr>
                <w:noProof/>
                <w:webHidden/>
              </w:rPr>
              <w:fldChar w:fldCharType="separate"/>
            </w:r>
            <w:r>
              <w:rPr>
                <w:noProof/>
                <w:webHidden/>
              </w:rPr>
              <w:t>9</w:t>
            </w:r>
            <w:r>
              <w:rPr>
                <w:noProof/>
                <w:webHidden/>
              </w:rPr>
              <w:fldChar w:fldCharType="end"/>
            </w:r>
          </w:hyperlink>
        </w:p>
        <w:p w:rsidR="00FD012E" w:rsidRDefault="00FD012E">
          <w:pPr>
            <w:pStyle w:val="TOC2"/>
            <w:rPr>
              <w:rFonts w:asciiTheme="minorHAnsi" w:eastAsiaTheme="minorEastAsia" w:hAnsiTheme="minorHAnsi" w:cstheme="minorBidi"/>
              <w:noProof/>
            </w:rPr>
          </w:pPr>
          <w:hyperlink w:anchor="_Toc403634842" w:history="1">
            <w:r w:rsidRPr="00910E36">
              <w:rPr>
                <w:rStyle w:val="Hyperlink"/>
                <w:noProof/>
              </w:rPr>
              <w:t>Findings from Current Participants in the Nursing and Allied Health Programs</w:t>
            </w:r>
            <w:r>
              <w:rPr>
                <w:noProof/>
                <w:webHidden/>
              </w:rPr>
              <w:tab/>
            </w:r>
            <w:r>
              <w:rPr>
                <w:noProof/>
                <w:webHidden/>
              </w:rPr>
              <w:fldChar w:fldCharType="begin"/>
            </w:r>
            <w:r>
              <w:rPr>
                <w:noProof/>
                <w:webHidden/>
              </w:rPr>
              <w:instrText xml:space="preserve"> PAGEREF _Toc403634842 \h </w:instrText>
            </w:r>
            <w:r>
              <w:rPr>
                <w:noProof/>
                <w:webHidden/>
              </w:rPr>
            </w:r>
            <w:r>
              <w:rPr>
                <w:noProof/>
                <w:webHidden/>
              </w:rPr>
              <w:fldChar w:fldCharType="separate"/>
            </w:r>
            <w:r>
              <w:rPr>
                <w:noProof/>
                <w:webHidden/>
              </w:rPr>
              <w:t>9</w:t>
            </w:r>
            <w:r>
              <w:rPr>
                <w:noProof/>
                <w:webHidden/>
              </w:rPr>
              <w:fldChar w:fldCharType="end"/>
            </w:r>
          </w:hyperlink>
        </w:p>
        <w:p w:rsidR="00FD012E" w:rsidRDefault="00FD012E">
          <w:pPr>
            <w:pStyle w:val="TOC3"/>
            <w:rPr>
              <w:rFonts w:asciiTheme="minorHAnsi" w:eastAsiaTheme="minorEastAsia" w:hAnsiTheme="minorHAnsi" w:cstheme="minorBidi"/>
              <w:noProof/>
              <w:szCs w:val="22"/>
            </w:rPr>
          </w:pPr>
          <w:hyperlink w:anchor="_Toc403634843" w:history="1">
            <w:r w:rsidRPr="00910E36">
              <w:rPr>
                <w:rStyle w:val="Hyperlink"/>
                <w:noProof/>
              </w:rPr>
              <w:t>Prior Education and Future Career Plans</w:t>
            </w:r>
            <w:r>
              <w:rPr>
                <w:noProof/>
                <w:webHidden/>
              </w:rPr>
              <w:tab/>
            </w:r>
            <w:r>
              <w:rPr>
                <w:noProof/>
                <w:webHidden/>
              </w:rPr>
              <w:fldChar w:fldCharType="begin"/>
            </w:r>
            <w:r>
              <w:rPr>
                <w:noProof/>
                <w:webHidden/>
              </w:rPr>
              <w:instrText xml:space="preserve"> PAGEREF _Toc403634843 \h </w:instrText>
            </w:r>
            <w:r>
              <w:rPr>
                <w:noProof/>
                <w:webHidden/>
              </w:rPr>
            </w:r>
            <w:r>
              <w:rPr>
                <w:noProof/>
                <w:webHidden/>
              </w:rPr>
              <w:fldChar w:fldCharType="separate"/>
            </w:r>
            <w:r>
              <w:rPr>
                <w:noProof/>
                <w:webHidden/>
              </w:rPr>
              <w:t>9</w:t>
            </w:r>
            <w:r>
              <w:rPr>
                <w:noProof/>
                <w:webHidden/>
              </w:rPr>
              <w:fldChar w:fldCharType="end"/>
            </w:r>
          </w:hyperlink>
        </w:p>
        <w:p w:rsidR="00FD012E" w:rsidRDefault="00FD012E">
          <w:pPr>
            <w:pStyle w:val="TOC3"/>
            <w:rPr>
              <w:rFonts w:asciiTheme="minorHAnsi" w:eastAsiaTheme="minorEastAsia" w:hAnsiTheme="minorHAnsi" w:cstheme="minorBidi"/>
              <w:noProof/>
              <w:szCs w:val="22"/>
            </w:rPr>
          </w:pPr>
          <w:hyperlink w:anchor="_Toc403634844" w:history="1">
            <w:r w:rsidRPr="00910E36">
              <w:rPr>
                <w:rStyle w:val="Hyperlink"/>
                <w:noProof/>
              </w:rPr>
              <w:t>Satisfaction with the Design and Delivery of HIT Content and Suggestions for Program Improvement</w:t>
            </w:r>
            <w:r>
              <w:rPr>
                <w:noProof/>
                <w:webHidden/>
              </w:rPr>
              <w:tab/>
            </w:r>
            <w:r>
              <w:rPr>
                <w:noProof/>
                <w:webHidden/>
              </w:rPr>
              <w:fldChar w:fldCharType="begin"/>
            </w:r>
            <w:r>
              <w:rPr>
                <w:noProof/>
                <w:webHidden/>
              </w:rPr>
              <w:instrText xml:space="preserve"> PAGEREF _Toc403634844 \h </w:instrText>
            </w:r>
            <w:r>
              <w:rPr>
                <w:noProof/>
                <w:webHidden/>
              </w:rPr>
            </w:r>
            <w:r>
              <w:rPr>
                <w:noProof/>
                <w:webHidden/>
              </w:rPr>
              <w:fldChar w:fldCharType="separate"/>
            </w:r>
            <w:r>
              <w:rPr>
                <w:noProof/>
                <w:webHidden/>
              </w:rPr>
              <w:t>12</w:t>
            </w:r>
            <w:r>
              <w:rPr>
                <w:noProof/>
                <w:webHidden/>
              </w:rPr>
              <w:fldChar w:fldCharType="end"/>
            </w:r>
          </w:hyperlink>
        </w:p>
        <w:p w:rsidR="00FD012E" w:rsidRDefault="00FD012E">
          <w:pPr>
            <w:pStyle w:val="TOC2"/>
            <w:rPr>
              <w:rFonts w:asciiTheme="minorHAnsi" w:eastAsiaTheme="minorEastAsia" w:hAnsiTheme="minorHAnsi" w:cstheme="minorBidi"/>
              <w:noProof/>
            </w:rPr>
          </w:pPr>
          <w:hyperlink w:anchor="_Toc403634845" w:history="1">
            <w:r w:rsidRPr="00910E36">
              <w:rPr>
                <w:rStyle w:val="Hyperlink"/>
                <w:noProof/>
              </w:rPr>
              <w:t>Findings from Program Completers</w:t>
            </w:r>
            <w:r>
              <w:rPr>
                <w:noProof/>
                <w:webHidden/>
              </w:rPr>
              <w:tab/>
            </w:r>
            <w:r>
              <w:rPr>
                <w:noProof/>
                <w:webHidden/>
              </w:rPr>
              <w:fldChar w:fldCharType="begin"/>
            </w:r>
            <w:r>
              <w:rPr>
                <w:noProof/>
                <w:webHidden/>
              </w:rPr>
              <w:instrText xml:space="preserve"> PAGEREF _Toc403634845 \h </w:instrText>
            </w:r>
            <w:r>
              <w:rPr>
                <w:noProof/>
                <w:webHidden/>
              </w:rPr>
            </w:r>
            <w:r>
              <w:rPr>
                <w:noProof/>
                <w:webHidden/>
              </w:rPr>
              <w:fldChar w:fldCharType="separate"/>
            </w:r>
            <w:r>
              <w:rPr>
                <w:noProof/>
                <w:webHidden/>
              </w:rPr>
              <w:t>14</w:t>
            </w:r>
            <w:r>
              <w:rPr>
                <w:noProof/>
                <w:webHidden/>
              </w:rPr>
              <w:fldChar w:fldCharType="end"/>
            </w:r>
          </w:hyperlink>
        </w:p>
        <w:p w:rsidR="00FD012E" w:rsidRDefault="00FD012E">
          <w:pPr>
            <w:pStyle w:val="TOC3"/>
            <w:rPr>
              <w:rFonts w:asciiTheme="minorHAnsi" w:eastAsiaTheme="minorEastAsia" w:hAnsiTheme="minorHAnsi" w:cstheme="minorBidi"/>
              <w:noProof/>
              <w:szCs w:val="22"/>
            </w:rPr>
          </w:pPr>
          <w:hyperlink w:anchor="_Toc403634846" w:history="1">
            <w:r w:rsidRPr="00910E36">
              <w:rPr>
                <w:rStyle w:val="Hyperlink"/>
                <w:noProof/>
              </w:rPr>
              <w:t>Post-Program Employment Experiences</w:t>
            </w:r>
            <w:r>
              <w:rPr>
                <w:noProof/>
                <w:webHidden/>
              </w:rPr>
              <w:tab/>
            </w:r>
            <w:r>
              <w:rPr>
                <w:noProof/>
                <w:webHidden/>
              </w:rPr>
              <w:fldChar w:fldCharType="begin"/>
            </w:r>
            <w:r>
              <w:rPr>
                <w:noProof/>
                <w:webHidden/>
              </w:rPr>
              <w:instrText xml:space="preserve"> PAGEREF _Toc403634846 \h </w:instrText>
            </w:r>
            <w:r>
              <w:rPr>
                <w:noProof/>
                <w:webHidden/>
              </w:rPr>
            </w:r>
            <w:r>
              <w:rPr>
                <w:noProof/>
                <w:webHidden/>
              </w:rPr>
              <w:fldChar w:fldCharType="separate"/>
            </w:r>
            <w:r>
              <w:rPr>
                <w:noProof/>
                <w:webHidden/>
              </w:rPr>
              <w:t>15</w:t>
            </w:r>
            <w:r>
              <w:rPr>
                <w:noProof/>
                <w:webHidden/>
              </w:rPr>
              <w:fldChar w:fldCharType="end"/>
            </w:r>
          </w:hyperlink>
        </w:p>
        <w:p w:rsidR="00FD012E" w:rsidRDefault="00FD012E">
          <w:pPr>
            <w:pStyle w:val="TOC3"/>
            <w:rPr>
              <w:rFonts w:asciiTheme="minorHAnsi" w:eastAsiaTheme="minorEastAsia" w:hAnsiTheme="minorHAnsi" w:cstheme="minorBidi"/>
              <w:noProof/>
              <w:szCs w:val="22"/>
            </w:rPr>
          </w:pPr>
          <w:hyperlink w:anchor="_Toc403634847" w:history="1">
            <w:r w:rsidRPr="00910E36">
              <w:rPr>
                <w:rStyle w:val="Hyperlink"/>
                <w:noProof/>
              </w:rPr>
              <w:t>Post-Program Schooling Experiences and Plans</w:t>
            </w:r>
            <w:r>
              <w:rPr>
                <w:noProof/>
                <w:webHidden/>
              </w:rPr>
              <w:tab/>
            </w:r>
            <w:r>
              <w:rPr>
                <w:noProof/>
                <w:webHidden/>
              </w:rPr>
              <w:fldChar w:fldCharType="begin"/>
            </w:r>
            <w:r>
              <w:rPr>
                <w:noProof/>
                <w:webHidden/>
              </w:rPr>
              <w:instrText xml:space="preserve"> PAGEREF _Toc403634847 \h </w:instrText>
            </w:r>
            <w:r>
              <w:rPr>
                <w:noProof/>
                <w:webHidden/>
              </w:rPr>
            </w:r>
            <w:r>
              <w:rPr>
                <w:noProof/>
                <w:webHidden/>
              </w:rPr>
              <w:fldChar w:fldCharType="separate"/>
            </w:r>
            <w:r>
              <w:rPr>
                <w:noProof/>
                <w:webHidden/>
              </w:rPr>
              <w:t>18</w:t>
            </w:r>
            <w:r>
              <w:rPr>
                <w:noProof/>
                <w:webHidden/>
              </w:rPr>
              <w:fldChar w:fldCharType="end"/>
            </w:r>
          </w:hyperlink>
        </w:p>
        <w:p w:rsidR="00FD012E" w:rsidRDefault="00FD012E">
          <w:pPr>
            <w:pStyle w:val="TOC3"/>
            <w:rPr>
              <w:rFonts w:asciiTheme="minorHAnsi" w:eastAsiaTheme="minorEastAsia" w:hAnsiTheme="minorHAnsi" w:cstheme="minorBidi"/>
              <w:noProof/>
              <w:szCs w:val="22"/>
            </w:rPr>
          </w:pPr>
          <w:hyperlink w:anchor="_Toc403634848" w:history="1">
            <w:r w:rsidRPr="00910E36">
              <w:rPr>
                <w:rStyle w:val="Hyperlink"/>
                <w:noProof/>
              </w:rPr>
              <w:t>Satisfaction with the Program and Suggestions for Improvement</w:t>
            </w:r>
            <w:r>
              <w:rPr>
                <w:noProof/>
                <w:webHidden/>
              </w:rPr>
              <w:tab/>
            </w:r>
            <w:r>
              <w:rPr>
                <w:noProof/>
                <w:webHidden/>
              </w:rPr>
              <w:fldChar w:fldCharType="begin"/>
            </w:r>
            <w:r>
              <w:rPr>
                <w:noProof/>
                <w:webHidden/>
              </w:rPr>
              <w:instrText xml:space="preserve"> PAGEREF _Toc403634848 \h </w:instrText>
            </w:r>
            <w:r>
              <w:rPr>
                <w:noProof/>
                <w:webHidden/>
              </w:rPr>
            </w:r>
            <w:r>
              <w:rPr>
                <w:noProof/>
                <w:webHidden/>
              </w:rPr>
              <w:fldChar w:fldCharType="separate"/>
            </w:r>
            <w:r>
              <w:rPr>
                <w:noProof/>
                <w:webHidden/>
              </w:rPr>
              <w:t>20</w:t>
            </w:r>
            <w:r>
              <w:rPr>
                <w:noProof/>
                <w:webHidden/>
              </w:rPr>
              <w:fldChar w:fldCharType="end"/>
            </w:r>
          </w:hyperlink>
        </w:p>
        <w:p w:rsidR="00FD012E" w:rsidRDefault="00FD012E">
          <w:pPr>
            <w:pStyle w:val="TOC1"/>
            <w:rPr>
              <w:rFonts w:asciiTheme="minorHAnsi" w:eastAsiaTheme="minorEastAsia" w:hAnsiTheme="minorHAnsi" w:cstheme="minorBidi"/>
              <w:b w:val="0"/>
              <w:caps w:val="0"/>
              <w:noProof/>
              <w:sz w:val="22"/>
              <w:szCs w:val="22"/>
            </w:rPr>
          </w:pPr>
          <w:hyperlink w:anchor="_Toc403634849" w:history="1">
            <w:r w:rsidRPr="00910E36">
              <w:rPr>
                <w:rStyle w:val="Hyperlink"/>
                <w:noProof/>
              </w:rPr>
              <w:t>III.</w:t>
            </w:r>
            <w:r>
              <w:rPr>
                <w:rFonts w:asciiTheme="minorHAnsi" w:eastAsiaTheme="minorEastAsia" w:hAnsiTheme="minorHAnsi" w:cstheme="minorBidi"/>
                <w:b w:val="0"/>
                <w:caps w:val="0"/>
                <w:noProof/>
                <w:sz w:val="22"/>
                <w:szCs w:val="22"/>
              </w:rPr>
              <w:tab/>
            </w:r>
            <w:r w:rsidRPr="00910E36">
              <w:rPr>
                <w:rStyle w:val="Hyperlink"/>
                <w:noProof/>
              </w:rPr>
              <w:t>Health Information Technology ProgramS</w:t>
            </w:r>
            <w:r>
              <w:rPr>
                <w:noProof/>
                <w:webHidden/>
              </w:rPr>
              <w:tab/>
            </w:r>
            <w:r>
              <w:rPr>
                <w:noProof/>
                <w:webHidden/>
              </w:rPr>
              <w:fldChar w:fldCharType="begin"/>
            </w:r>
            <w:r>
              <w:rPr>
                <w:noProof/>
                <w:webHidden/>
              </w:rPr>
              <w:instrText xml:space="preserve"> PAGEREF _Toc403634849 \h </w:instrText>
            </w:r>
            <w:r>
              <w:rPr>
                <w:noProof/>
                <w:webHidden/>
              </w:rPr>
            </w:r>
            <w:r>
              <w:rPr>
                <w:noProof/>
                <w:webHidden/>
              </w:rPr>
              <w:fldChar w:fldCharType="separate"/>
            </w:r>
            <w:r>
              <w:rPr>
                <w:noProof/>
                <w:webHidden/>
              </w:rPr>
              <w:t>27</w:t>
            </w:r>
            <w:r>
              <w:rPr>
                <w:noProof/>
                <w:webHidden/>
              </w:rPr>
              <w:fldChar w:fldCharType="end"/>
            </w:r>
          </w:hyperlink>
        </w:p>
        <w:p w:rsidR="00FD012E" w:rsidRDefault="00FD012E">
          <w:pPr>
            <w:pStyle w:val="TOC2"/>
            <w:rPr>
              <w:rFonts w:asciiTheme="minorHAnsi" w:eastAsiaTheme="minorEastAsia" w:hAnsiTheme="minorHAnsi" w:cstheme="minorBidi"/>
              <w:noProof/>
            </w:rPr>
          </w:pPr>
          <w:hyperlink w:anchor="_Toc403634850" w:history="1">
            <w:r w:rsidRPr="00910E36">
              <w:rPr>
                <w:rStyle w:val="Hyperlink"/>
                <w:noProof/>
              </w:rPr>
              <w:t>Findings from Current Participants</w:t>
            </w:r>
            <w:r>
              <w:rPr>
                <w:noProof/>
                <w:webHidden/>
              </w:rPr>
              <w:tab/>
            </w:r>
            <w:r>
              <w:rPr>
                <w:noProof/>
                <w:webHidden/>
              </w:rPr>
              <w:fldChar w:fldCharType="begin"/>
            </w:r>
            <w:r>
              <w:rPr>
                <w:noProof/>
                <w:webHidden/>
              </w:rPr>
              <w:instrText xml:space="preserve"> PAGEREF _Toc403634850 \h </w:instrText>
            </w:r>
            <w:r>
              <w:rPr>
                <w:noProof/>
                <w:webHidden/>
              </w:rPr>
            </w:r>
            <w:r>
              <w:rPr>
                <w:noProof/>
                <w:webHidden/>
              </w:rPr>
              <w:fldChar w:fldCharType="separate"/>
            </w:r>
            <w:r>
              <w:rPr>
                <w:noProof/>
                <w:webHidden/>
              </w:rPr>
              <w:t>27</w:t>
            </w:r>
            <w:r>
              <w:rPr>
                <w:noProof/>
                <w:webHidden/>
              </w:rPr>
              <w:fldChar w:fldCharType="end"/>
            </w:r>
          </w:hyperlink>
        </w:p>
        <w:p w:rsidR="00FD012E" w:rsidRDefault="00FD012E">
          <w:pPr>
            <w:pStyle w:val="TOC3"/>
            <w:rPr>
              <w:rFonts w:asciiTheme="minorHAnsi" w:eastAsiaTheme="minorEastAsia" w:hAnsiTheme="minorHAnsi" w:cstheme="minorBidi"/>
              <w:noProof/>
              <w:szCs w:val="22"/>
            </w:rPr>
          </w:pPr>
          <w:hyperlink w:anchor="_Toc403634851" w:history="1">
            <w:r w:rsidRPr="00910E36">
              <w:rPr>
                <w:rStyle w:val="Hyperlink"/>
                <w:noProof/>
              </w:rPr>
              <w:t>Prior Education and Employment and Future Career Plans</w:t>
            </w:r>
            <w:r>
              <w:rPr>
                <w:noProof/>
                <w:webHidden/>
              </w:rPr>
              <w:tab/>
            </w:r>
            <w:r>
              <w:rPr>
                <w:noProof/>
                <w:webHidden/>
              </w:rPr>
              <w:fldChar w:fldCharType="begin"/>
            </w:r>
            <w:r>
              <w:rPr>
                <w:noProof/>
                <w:webHidden/>
              </w:rPr>
              <w:instrText xml:space="preserve"> PAGEREF _Toc403634851 \h </w:instrText>
            </w:r>
            <w:r>
              <w:rPr>
                <w:noProof/>
                <w:webHidden/>
              </w:rPr>
            </w:r>
            <w:r>
              <w:rPr>
                <w:noProof/>
                <w:webHidden/>
              </w:rPr>
              <w:fldChar w:fldCharType="separate"/>
            </w:r>
            <w:r>
              <w:rPr>
                <w:noProof/>
                <w:webHidden/>
              </w:rPr>
              <w:t>27</w:t>
            </w:r>
            <w:r>
              <w:rPr>
                <w:noProof/>
                <w:webHidden/>
              </w:rPr>
              <w:fldChar w:fldCharType="end"/>
            </w:r>
          </w:hyperlink>
        </w:p>
        <w:p w:rsidR="00FD012E" w:rsidRDefault="00FD012E">
          <w:pPr>
            <w:pStyle w:val="TOC3"/>
            <w:rPr>
              <w:rFonts w:asciiTheme="minorHAnsi" w:eastAsiaTheme="minorEastAsia" w:hAnsiTheme="minorHAnsi" w:cstheme="minorBidi"/>
              <w:noProof/>
              <w:szCs w:val="22"/>
            </w:rPr>
          </w:pPr>
          <w:hyperlink w:anchor="_Toc403634852" w:history="1">
            <w:r w:rsidRPr="00910E36">
              <w:rPr>
                <w:rStyle w:val="Hyperlink"/>
                <w:noProof/>
              </w:rPr>
              <w:t>Satisfaction with the Program and Suggestions for Improvement</w:t>
            </w:r>
            <w:r>
              <w:rPr>
                <w:noProof/>
                <w:webHidden/>
              </w:rPr>
              <w:tab/>
            </w:r>
            <w:r>
              <w:rPr>
                <w:noProof/>
                <w:webHidden/>
              </w:rPr>
              <w:fldChar w:fldCharType="begin"/>
            </w:r>
            <w:r>
              <w:rPr>
                <w:noProof/>
                <w:webHidden/>
              </w:rPr>
              <w:instrText xml:space="preserve"> PAGEREF _Toc403634852 \h </w:instrText>
            </w:r>
            <w:r>
              <w:rPr>
                <w:noProof/>
                <w:webHidden/>
              </w:rPr>
            </w:r>
            <w:r>
              <w:rPr>
                <w:noProof/>
                <w:webHidden/>
              </w:rPr>
              <w:fldChar w:fldCharType="separate"/>
            </w:r>
            <w:r>
              <w:rPr>
                <w:noProof/>
                <w:webHidden/>
              </w:rPr>
              <w:t>29</w:t>
            </w:r>
            <w:r>
              <w:rPr>
                <w:noProof/>
                <w:webHidden/>
              </w:rPr>
              <w:fldChar w:fldCharType="end"/>
            </w:r>
          </w:hyperlink>
        </w:p>
        <w:p w:rsidR="00FD012E" w:rsidRDefault="00FD012E">
          <w:pPr>
            <w:pStyle w:val="TOC2"/>
            <w:rPr>
              <w:rFonts w:asciiTheme="minorHAnsi" w:eastAsiaTheme="minorEastAsia" w:hAnsiTheme="minorHAnsi" w:cstheme="minorBidi"/>
              <w:noProof/>
            </w:rPr>
          </w:pPr>
          <w:hyperlink w:anchor="_Toc403634853" w:history="1">
            <w:r w:rsidRPr="00910E36">
              <w:rPr>
                <w:rStyle w:val="Hyperlink"/>
                <w:noProof/>
              </w:rPr>
              <w:t>Findings from Program Completers</w:t>
            </w:r>
            <w:r>
              <w:rPr>
                <w:noProof/>
                <w:webHidden/>
              </w:rPr>
              <w:tab/>
            </w:r>
            <w:r>
              <w:rPr>
                <w:noProof/>
                <w:webHidden/>
              </w:rPr>
              <w:fldChar w:fldCharType="begin"/>
            </w:r>
            <w:r>
              <w:rPr>
                <w:noProof/>
                <w:webHidden/>
              </w:rPr>
              <w:instrText xml:space="preserve"> PAGEREF _Toc403634853 \h </w:instrText>
            </w:r>
            <w:r>
              <w:rPr>
                <w:noProof/>
                <w:webHidden/>
              </w:rPr>
            </w:r>
            <w:r>
              <w:rPr>
                <w:noProof/>
                <w:webHidden/>
              </w:rPr>
              <w:fldChar w:fldCharType="separate"/>
            </w:r>
            <w:r>
              <w:rPr>
                <w:noProof/>
                <w:webHidden/>
              </w:rPr>
              <w:t>33</w:t>
            </w:r>
            <w:r>
              <w:rPr>
                <w:noProof/>
                <w:webHidden/>
              </w:rPr>
              <w:fldChar w:fldCharType="end"/>
            </w:r>
          </w:hyperlink>
        </w:p>
        <w:p w:rsidR="00FD012E" w:rsidRDefault="00FD012E">
          <w:pPr>
            <w:pStyle w:val="TOC3"/>
            <w:rPr>
              <w:rFonts w:asciiTheme="minorHAnsi" w:eastAsiaTheme="minorEastAsia" w:hAnsiTheme="minorHAnsi" w:cstheme="minorBidi"/>
              <w:noProof/>
              <w:szCs w:val="22"/>
            </w:rPr>
          </w:pPr>
          <w:hyperlink w:anchor="_Toc403634854" w:history="1">
            <w:r w:rsidRPr="00910E36">
              <w:rPr>
                <w:rStyle w:val="Hyperlink"/>
                <w:noProof/>
              </w:rPr>
              <w:t>Post-Program Employment and Educational Experiences</w:t>
            </w:r>
            <w:r>
              <w:rPr>
                <w:noProof/>
                <w:webHidden/>
              </w:rPr>
              <w:tab/>
            </w:r>
            <w:r>
              <w:rPr>
                <w:noProof/>
                <w:webHidden/>
              </w:rPr>
              <w:fldChar w:fldCharType="begin"/>
            </w:r>
            <w:r>
              <w:rPr>
                <w:noProof/>
                <w:webHidden/>
              </w:rPr>
              <w:instrText xml:space="preserve"> PAGEREF _Toc403634854 \h </w:instrText>
            </w:r>
            <w:r>
              <w:rPr>
                <w:noProof/>
                <w:webHidden/>
              </w:rPr>
            </w:r>
            <w:r>
              <w:rPr>
                <w:noProof/>
                <w:webHidden/>
              </w:rPr>
              <w:fldChar w:fldCharType="separate"/>
            </w:r>
            <w:r>
              <w:rPr>
                <w:noProof/>
                <w:webHidden/>
              </w:rPr>
              <w:t>33</w:t>
            </w:r>
            <w:r>
              <w:rPr>
                <w:noProof/>
                <w:webHidden/>
              </w:rPr>
              <w:fldChar w:fldCharType="end"/>
            </w:r>
          </w:hyperlink>
        </w:p>
        <w:p w:rsidR="00FD012E" w:rsidRDefault="00FD012E">
          <w:pPr>
            <w:pStyle w:val="TOC3"/>
            <w:rPr>
              <w:rFonts w:asciiTheme="minorHAnsi" w:eastAsiaTheme="minorEastAsia" w:hAnsiTheme="minorHAnsi" w:cstheme="minorBidi"/>
              <w:noProof/>
              <w:szCs w:val="22"/>
            </w:rPr>
          </w:pPr>
          <w:hyperlink w:anchor="_Toc403634855" w:history="1">
            <w:r w:rsidRPr="00910E36">
              <w:rPr>
                <w:rStyle w:val="Hyperlink"/>
                <w:noProof/>
              </w:rPr>
              <w:t>Satisfaction with the Program and Suggestions for Improvement</w:t>
            </w:r>
            <w:r>
              <w:rPr>
                <w:noProof/>
                <w:webHidden/>
              </w:rPr>
              <w:tab/>
            </w:r>
            <w:r>
              <w:rPr>
                <w:noProof/>
                <w:webHidden/>
              </w:rPr>
              <w:fldChar w:fldCharType="begin"/>
            </w:r>
            <w:r>
              <w:rPr>
                <w:noProof/>
                <w:webHidden/>
              </w:rPr>
              <w:instrText xml:space="preserve"> PAGEREF _Toc403634855 \h </w:instrText>
            </w:r>
            <w:r>
              <w:rPr>
                <w:noProof/>
                <w:webHidden/>
              </w:rPr>
            </w:r>
            <w:r>
              <w:rPr>
                <w:noProof/>
                <w:webHidden/>
              </w:rPr>
              <w:fldChar w:fldCharType="separate"/>
            </w:r>
            <w:r>
              <w:rPr>
                <w:noProof/>
                <w:webHidden/>
              </w:rPr>
              <w:t>34</w:t>
            </w:r>
            <w:r>
              <w:rPr>
                <w:noProof/>
                <w:webHidden/>
              </w:rPr>
              <w:fldChar w:fldCharType="end"/>
            </w:r>
          </w:hyperlink>
        </w:p>
        <w:p w:rsidR="00FD012E" w:rsidRDefault="00FD012E">
          <w:pPr>
            <w:pStyle w:val="TOC1"/>
            <w:rPr>
              <w:rFonts w:asciiTheme="minorHAnsi" w:eastAsiaTheme="minorEastAsia" w:hAnsiTheme="minorHAnsi" w:cstheme="minorBidi"/>
              <w:b w:val="0"/>
              <w:caps w:val="0"/>
              <w:noProof/>
              <w:sz w:val="22"/>
              <w:szCs w:val="22"/>
            </w:rPr>
          </w:pPr>
          <w:hyperlink w:anchor="_Toc403634856" w:history="1">
            <w:r w:rsidRPr="00910E36">
              <w:rPr>
                <w:rStyle w:val="Hyperlink"/>
                <w:noProof/>
              </w:rPr>
              <w:t>Appendix A.  Comparison between POTENTIAL and ACTUAL survey respondents</w:t>
            </w:r>
            <w:r>
              <w:rPr>
                <w:noProof/>
                <w:webHidden/>
              </w:rPr>
              <w:tab/>
            </w:r>
            <w:r>
              <w:rPr>
                <w:noProof/>
                <w:webHidden/>
              </w:rPr>
              <w:fldChar w:fldCharType="begin"/>
            </w:r>
            <w:r>
              <w:rPr>
                <w:noProof/>
                <w:webHidden/>
              </w:rPr>
              <w:instrText xml:space="preserve"> PAGEREF _Toc403634856 \h </w:instrText>
            </w:r>
            <w:r>
              <w:rPr>
                <w:noProof/>
                <w:webHidden/>
              </w:rPr>
            </w:r>
            <w:r>
              <w:rPr>
                <w:noProof/>
                <w:webHidden/>
              </w:rPr>
              <w:fldChar w:fldCharType="separate"/>
            </w:r>
            <w:r>
              <w:rPr>
                <w:noProof/>
                <w:webHidden/>
              </w:rPr>
              <w:t>36</w:t>
            </w:r>
            <w:r>
              <w:rPr>
                <w:noProof/>
                <w:webHidden/>
              </w:rPr>
              <w:fldChar w:fldCharType="end"/>
            </w:r>
          </w:hyperlink>
        </w:p>
        <w:p w:rsidR="00FD012E" w:rsidRDefault="00FD012E">
          <w:pPr>
            <w:pStyle w:val="TOC1"/>
            <w:rPr>
              <w:rFonts w:asciiTheme="minorHAnsi" w:eastAsiaTheme="minorEastAsia" w:hAnsiTheme="minorHAnsi" w:cstheme="minorBidi"/>
              <w:b w:val="0"/>
              <w:caps w:val="0"/>
              <w:noProof/>
              <w:sz w:val="22"/>
              <w:szCs w:val="22"/>
            </w:rPr>
          </w:pPr>
          <w:hyperlink w:anchor="_Toc403634857" w:history="1">
            <w:r w:rsidRPr="00910E36">
              <w:rPr>
                <w:rStyle w:val="Hyperlink"/>
                <w:noProof/>
              </w:rPr>
              <w:t>Appendix B.  Bellevue College Consortium’s Health e-workforce Evaluation data report</w:t>
            </w:r>
            <w:r>
              <w:rPr>
                <w:noProof/>
                <w:webHidden/>
              </w:rPr>
              <w:tab/>
            </w:r>
            <w:r>
              <w:rPr>
                <w:noProof/>
                <w:webHidden/>
              </w:rPr>
              <w:fldChar w:fldCharType="begin"/>
            </w:r>
            <w:r>
              <w:rPr>
                <w:noProof/>
                <w:webHidden/>
              </w:rPr>
              <w:instrText xml:space="preserve"> PAGEREF _Toc403634857 \h </w:instrText>
            </w:r>
            <w:r>
              <w:rPr>
                <w:noProof/>
                <w:webHidden/>
              </w:rPr>
            </w:r>
            <w:r>
              <w:rPr>
                <w:noProof/>
                <w:webHidden/>
              </w:rPr>
              <w:fldChar w:fldCharType="separate"/>
            </w:r>
            <w:r>
              <w:rPr>
                <w:noProof/>
                <w:webHidden/>
              </w:rPr>
              <w:t>40</w:t>
            </w:r>
            <w:r>
              <w:rPr>
                <w:noProof/>
                <w:webHidden/>
              </w:rPr>
              <w:fldChar w:fldCharType="end"/>
            </w:r>
          </w:hyperlink>
        </w:p>
        <w:p w:rsidR="00C60015" w:rsidRDefault="008F6B9E">
          <w:r>
            <w:fldChar w:fldCharType="end"/>
          </w:r>
        </w:p>
      </w:sdtContent>
    </w:sdt>
    <w:p w:rsidR="002D1FF5" w:rsidRPr="002D1FF5" w:rsidRDefault="002D1FF5" w:rsidP="00D6365D">
      <w:pPr>
        <w:pStyle w:val="ListParagraph"/>
        <w:ind w:left="1080"/>
        <w:rPr>
          <w:webHidden/>
        </w:rPr>
      </w:pPr>
    </w:p>
    <w:p w:rsidR="002D1FF5" w:rsidRPr="002D1FF5" w:rsidRDefault="002D1FF5" w:rsidP="002D1FF5">
      <w:pPr>
        <w:rPr>
          <w:webHidden/>
        </w:rPr>
      </w:pPr>
    </w:p>
    <w:p w:rsidR="002D1FF5" w:rsidRPr="002D1FF5" w:rsidRDefault="002D1FF5" w:rsidP="002D1FF5">
      <w:pPr>
        <w:rPr>
          <w:rFonts w:eastAsiaTheme="minorEastAsia"/>
        </w:rPr>
      </w:pPr>
    </w:p>
    <w:p w:rsidR="008A3926" w:rsidRDefault="008A3926" w:rsidP="008A3926">
      <w:pPr>
        <w:pStyle w:val="TOC1"/>
        <w:ind w:left="0" w:firstLine="0"/>
        <w:sectPr w:rsidR="008A3926" w:rsidSect="0003074B">
          <w:footerReference w:type="even" r:id="rId15"/>
          <w:footerReference w:type="first" r:id="rId16"/>
          <w:type w:val="continuous"/>
          <w:pgSz w:w="12240" w:h="15840"/>
          <w:pgMar w:top="1440" w:right="1440" w:bottom="1440" w:left="1440" w:header="576" w:footer="576" w:gutter="0"/>
          <w:pgNumType w:fmt="lowerRoman" w:start="3"/>
          <w:cols w:space="720"/>
          <w:docGrid w:linePitch="360"/>
        </w:sectPr>
      </w:pPr>
    </w:p>
    <w:p w:rsidR="002E3F9E" w:rsidRDefault="00792358" w:rsidP="00792358">
      <w:pPr>
        <w:pStyle w:val="Heading1"/>
        <w:numPr>
          <w:ilvl w:val="0"/>
          <w:numId w:val="0"/>
        </w:numPr>
        <w:tabs>
          <w:tab w:val="left" w:pos="706"/>
        </w:tabs>
        <w:spacing w:before="1440"/>
        <w:ind w:left="706" w:hanging="1152"/>
      </w:pPr>
      <w:bookmarkStart w:id="2" w:name="_Toc403634839"/>
      <w:r>
        <w:lastRenderedPageBreak/>
        <w:t>Executive Summary</w:t>
      </w:r>
      <w:bookmarkEnd w:id="2"/>
    </w:p>
    <w:p w:rsidR="004335C0" w:rsidRDefault="0047563A" w:rsidP="008C7B2E">
      <w:pPr>
        <w:spacing w:before="240"/>
      </w:pPr>
      <w:r w:rsidRPr="0047563A">
        <w:t xml:space="preserve">The Health </w:t>
      </w:r>
      <w:proofErr w:type="spellStart"/>
      <w:r w:rsidRPr="0047563A">
        <w:t>eWorkforce</w:t>
      </w:r>
      <w:proofErr w:type="spellEnd"/>
      <w:r w:rsidRPr="0047563A">
        <w:t xml:space="preserve"> </w:t>
      </w:r>
      <w:r>
        <w:t>(</w:t>
      </w:r>
      <w:proofErr w:type="spellStart"/>
      <w:r>
        <w:t>HeW</w:t>
      </w:r>
      <w:proofErr w:type="spellEnd"/>
      <w:r>
        <w:t xml:space="preserve">) </w:t>
      </w:r>
      <w:r w:rsidRPr="0047563A">
        <w:t>Consortium</w:t>
      </w:r>
      <w:r w:rsidR="00B24FED">
        <w:t>,</w:t>
      </w:r>
      <w:r w:rsidRPr="0047563A">
        <w:t xml:space="preserve"> led by Bellevue College in Bellevue, Washington, is using a Trade Adjustment Assistance Community College and Career Training (TAACCCT) grant from the U.S. Department of Labor to elevate health IT workforce development capacity on a local, state, and national level.</w:t>
      </w:r>
      <w:r>
        <w:t xml:space="preserve">  </w:t>
      </w:r>
      <w:r w:rsidR="00B24FED">
        <w:t xml:space="preserve">At the </w:t>
      </w:r>
      <w:r w:rsidR="004335C0">
        <w:t xml:space="preserve">nine </w:t>
      </w:r>
      <w:r w:rsidR="00B24FED">
        <w:t>colleges participating in the consortium, the TAACCCT grant is supporting the development of nine new health information technology (HIT) programs at six colleges and the infusion of content related to electronic healthcare information systems into 13 pre-existing nursing and allied hea</w:t>
      </w:r>
      <w:r w:rsidR="004335C0">
        <w:t>lth programs at eight colleges.</w:t>
      </w:r>
    </w:p>
    <w:p w:rsidR="008C7B2E" w:rsidRDefault="00B53466" w:rsidP="008C7B2E">
      <w:pPr>
        <w:spacing w:before="240"/>
      </w:pPr>
      <w:r>
        <w:t>As part of its evaluation of this initiative,</w:t>
      </w:r>
      <w:r w:rsidR="0047563A">
        <w:t xml:space="preserve"> Social Policy Research Associates (SPR)</w:t>
      </w:r>
      <w:r>
        <w:t xml:space="preserve"> </w:t>
      </w:r>
      <w:r w:rsidR="008D6563">
        <w:t>survey</w:t>
      </w:r>
      <w:r>
        <w:t>ed</w:t>
      </w:r>
      <w:r w:rsidR="008D6563">
        <w:t xml:space="preserve"> students enrolled in the grant-funded programs</w:t>
      </w:r>
      <w:r w:rsidR="00B24FED">
        <w:t xml:space="preserve"> to learn about </w:t>
      </w:r>
      <w:r w:rsidR="004335C0">
        <w:t xml:space="preserve">their </w:t>
      </w:r>
      <w:r w:rsidR="00B24FED">
        <w:t xml:space="preserve">satisfaction </w:t>
      </w:r>
      <w:r w:rsidR="008D6563">
        <w:t>with the curriculum and instruction related to health information technology</w:t>
      </w:r>
      <w:r w:rsidR="004335C0">
        <w:t xml:space="preserve"> and </w:t>
      </w:r>
      <w:r w:rsidR="008D6563">
        <w:t xml:space="preserve">how well </w:t>
      </w:r>
      <w:r w:rsidR="004335C0">
        <w:t>their training</w:t>
      </w:r>
      <w:r w:rsidR="008D6563">
        <w:t xml:space="preserve"> prepare</w:t>
      </w:r>
      <w:r w:rsidR="004335C0">
        <w:t>s</w:t>
      </w:r>
      <w:r w:rsidR="008D6563">
        <w:t xml:space="preserve"> them for their post-program employment and careers</w:t>
      </w:r>
      <w:r w:rsidR="004335C0">
        <w:t xml:space="preserve">. </w:t>
      </w:r>
      <w:r w:rsidR="008C7B2E">
        <w:t>Th</w:t>
      </w:r>
      <w:r>
        <w:t>is</w:t>
      </w:r>
      <w:r w:rsidR="008C7B2E">
        <w:t xml:space="preserve"> second interim report to the Consortium summarizes findings from the first of several rounds of surveys conducted with students enrolled in the grant-funded programs at the nine participating community colleges.  </w:t>
      </w:r>
    </w:p>
    <w:p w:rsidR="009C07CB" w:rsidRDefault="00277EC2" w:rsidP="001036CE">
      <w:r>
        <w:t>The following</w:t>
      </w:r>
      <w:r w:rsidR="001036CE">
        <w:t xml:space="preserve"> findings for</w:t>
      </w:r>
      <w:r w:rsidR="0073616D">
        <w:t xml:space="preserve"> the grant-funded</w:t>
      </w:r>
      <w:r w:rsidR="001036CE">
        <w:t xml:space="preserve"> </w:t>
      </w:r>
      <w:r w:rsidR="008D6563">
        <w:t xml:space="preserve">nursing and allied health programs </w:t>
      </w:r>
      <w:r w:rsidR="009C07CB">
        <w:t xml:space="preserve">can be distilled from the surveys of </w:t>
      </w:r>
      <w:r w:rsidR="0073616D">
        <w:t xml:space="preserve">the 138 </w:t>
      </w:r>
      <w:r w:rsidR="009C07CB">
        <w:t xml:space="preserve">current students and </w:t>
      </w:r>
      <w:r w:rsidR="0073616D">
        <w:t xml:space="preserve">97 </w:t>
      </w:r>
      <w:r w:rsidR="009C07CB">
        <w:t>program completers</w:t>
      </w:r>
      <w:r w:rsidR="0073616D">
        <w:t xml:space="preserve"> who responded </w:t>
      </w:r>
      <w:r w:rsidR="004E664A">
        <w:t xml:space="preserve">or partially responded </w:t>
      </w:r>
      <w:r w:rsidR="0073616D">
        <w:t>to the surveys</w:t>
      </w:r>
      <w:r w:rsidR="009C07CB">
        <w:t>:</w:t>
      </w:r>
    </w:p>
    <w:p w:rsidR="000E6239" w:rsidRDefault="009C07CB">
      <w:pPr>
        <w:pStyle w:val="bullet1"/>
      </w:pPr>
      <w:r>
        <w:t>S</w:t>
      </w:r>
      <w:r w:rsidR="008D6563">
        <w:t xml:space="preserve">tudents </w:t>
      </w:r>
      <w:r w:rsidR="001036CE">
        <w:t>place a high value on</w:t>
      </w:r>
      <w:r w:rsidR="008D6563">
        <w:t xml:space="preserve"> the HIT content that ha</w:t>
      </w:r>
      <w:r>
        <w:t>s</w:t>
      </w:r>
      <w:r w:rsidR="008D6563">
        <w:t xml:space="preserve"> been infused into their programs under the grant</w:t>
      </w:r>
      <w:r w:rsidR="00DE2A6A">
        <w:t xml:space="preserve"> and </w:t>
      </w:r>
      <w:r>
        <w:t xml:space="preserve">are </w:t>
      </w:r>
      <w:r w:rsidR="00DE2A6A">
        <w:t>very satisfied overall with the content and delivery of the HIT materials</w:t>
      </w:r>
      <w:r w:rsidR="008D6563">
        <w:t>.</w:t>
      </w:r>
    </w:p>
    <w:p w:rsidR="000E6239" w:rsidRDefault="007D2713">
      <w:pPr>
        <w:pStyle w:val="bullet1"/>
      </w:pPr>
      <w:r>
        <w:t xml:space="preserve">Although only 77 percent of the </w:t>
      </w:r>
      <w:r w:rsidR="00E01A4B">
        <w:t xml:space="preserve">138 </w:t>
      </w:r>
      <w:r w:rsidR="009C07CB">
        <w:t xml:space="preserve">current-student </w:t>
      </w:r>
      <w:r>
        <w:t xml:space="preserve">respondents remembered learning about health information technology </w:t>
      </w:r>
      <w:r w:rsidR="009C07CB">
        <w:t>in</w:t>
      </w:r>
      <w:r>
        <w:t xml:space="preserve"> their program, a large proportion of these students reported </w:t>
      </w:r>
      <w:r w:rsidR="009C07CB">
        <w:t xml:space="preserve">having had </w:t>
      </w:r>
      <w:r>
        <w:t xml:space="preserve">an opportunity for hands-on work with electronic health records.  </w:t>
      </w:r>
    </w:p>
    <w:p w:rsidR="000E6239" w:rsidRDefault="00E01A4B">
      <w:pPr>
        <w:pStyle w:val="bullet1"/>
      </w:pPr>
      <w:r>
        <w:t xml:space="preserve">Respondents </w:t>
      </w:r>
      <w:r w:rsidR="009C07CB">
        <w:t xml:space="preserve">are </w:t>
      </w:r>
      <w:r>
        <w:t xml:space="preserve">generally satisfied with the way the health IT content </w:t>
      </w:r>
      <w:r w:rsidR="009C07CB">
        <w:t xml:space="preserve">is </w:t>
      </w:r>
      <w:r>
        <w:t xml:space="preserve">presented and the way it </w:t>
      </w:r>
      <w:r w:rsidR="009C07CB">
        <w:t xml:space="preserve">is </w:t>
      </w:r>
      <w:r>
        <w:t>integrated in</w:t>
      </w:r>
      <w:r w:rsidR="007A3FEC">
        <w:t xml:space="preserve">to the rest of the program.  </w:t>
      </w:r>
      <w:r w:rsidR="009C07CB">
        <w:t>When asked how this aspect of the program might be improved, they s</w:t>
      </w:r>
      <w:r>
        <w:t>uggest</w:t>
      </w:r>
      <w:r w:rsidR="009C07CB">
        <w:t>ed</w:t>
      </w:r>
      <w:r>
        <w:t xml:space="preserve"> expand</w:t>
      </w:r>
      <w:r w:rsidR="009C07CB">
        <w:t>ing</w:t>
      </w:r>
      <w:r>
        <w:t xml:space="preserve"> the amount</w:t>
      </w:r>
      <w:r w:rsidR="009C07CB">
        <w:t xml:space="preserve"> and </w:t>
      </w:r>
      <w:r>
        <w:t>scope</w:t>
      </w:r>
      <w:r w:rsidR="009C07CB">
        <w:t xml:space="preserve"> </w:t>
      </w:r>
      <w:r>
        <w:t>of the HIT content</w:t>
      </w:r>
      <w:r w:rsidR="00E039D9">
        <w:t xml:space="preserve">, increasing </w:t>
      </w:r>
      <w:r>
        <w:t>opportunities for hands-on learning with electronic health records systems</w:t>
      </w:r>
      <w:r w:rsidR="00E039D9">
        <w:t xml:space="preserve">, </w:t>
      </w:r>
      <w:r>
        <w:t>allow</w:t>
      </w:r>
      <w:r w:rsidR="00E039D9">
        <w:t>ing</w:t>
      </w:r>
      <w:r>
        <w:t xml:space="preserve"> more opportunities for interactive discussion of HIT issues, </w:t>
      </w:r>
      <w:r w:rsidR="00E039D9">
        <w:t xml:space="preserve">and </w:t>
      </w:r>
      <w:r>
        <w:t>select</w:t>
      </w:r>
      <w:r w:rsidR="00E039D9">
        <w:t>ing</w:t>
      </w:r>
      <w:r>
        <w:t xml:space="preserve"> instructors for HIT content </w:t>
      </w:r>
      <w:r w:rsidR="00E039D9">
        <w:t xml:space="preserve">who </w:t>
      </w:r>
      <w:r>
        <w:t>ha</w:t>
      </w:r>
      <w:r w:rsidR="00D31F38">
        <w:t>ve</w:t>
      </w:r>
      <w:r>
        <w:t xml:space="preserve"> </w:t>
      </w:r>
      <w:r w:rsidR="00E039D9">
        <w:t xml:space="preserve">more </w:t>
      </w:r>
      <w:r>
        <w:t>experience and expertise in this field.</w:t>
      </w:r>
    </w:p>
    <w:p w:rsidR="000E6239" w:rsidRDefault="00E01A4B">
      <w:pPr>
        <w:pStyle w:val="bullet1"/>
      </w:pPr>
      <w:r>
        <w:lastRenderedPageBreak/>
        <w:t xml:space="preserve">The </w:t>
      </w:r>
      <w:r w:rsidR="002E3F9E" w:rsidRPr="00873D35">
        <w:t xml:space="preserve">majority of </w:t>
      </w:r>
      <w:r w:rsidR="00914BFD">
        <w:t>current students</w:t>
      </w:r>
      <w:r w:rsidR="00914BFD" w:rsidRPr="00873D35">
        <w:t xml:space="preserve"> </w:t>
      </w:r>
      <w:r w:rsidR="002E3F9E" w:rsidRPr="00873D35">
        <w:t xml:space="preserve">who were planning to find new employment </w:t>
      </w:r>
      <w:r w:rsidR="002E3F9E">
        <w:t>after</w:t>
      </w:r>
      <w:r w:rsidR="002E3F9E" w:rsidRPr="00873D35">
        <w:t xml:space="preserve"> program completion</w:t>
      </w:r>
      <w:r w:rsidR="001036CE">
        <w:t xml:space="preserve"> planned to look for jobs </w:t>
      </w:r>
      <w:r w:rsidR="002E3F9E" w:rsidRPr="00873D35">
        <w:t>in the healthcare</w:t>
      </w:r>
      <w:r w:rsidR="002E3F9E">
        <w:t xml:space="preserve"> delivery</w:t>
      </w:r>
      <w:r w:rsidR="002E3F9E" w:rsidRPr="00873D35">
        <w:t xml:space="preserve"> field for which they trained</w:t>
      </w:r>
      <w:r w:rsidR="002E3F9E">
        <w:t>.</w:t>
      </w:r>
      <w:r w:rsidR="00257E66">
        <w:t xml:space="preserve"> </w:t>
      </w:r>
      <w:r>
        <w:t xml:space="preserve"> A majority of students planning to continue their education said that they wanted to continue learning about HIT topics as part of their ongoing education/training, and 15% said they were considering pursuing jobs specifically related to health information technology. </w:t>
      </w:r>
    </w:p>
    <w:p w:rsidR="000E6239" w:rsidRDefault="002E3F9E">
      <w:pPr>
        <w:pStyle w:val="bullet1"/>
      </w:pPr>
      <w:r>
        <w:t xml:space="preserve">A large majority of the </w:t>
      </w:r>
      <w:r w:rsidR="00E01A4B">
        <w:t xml:space="preserve">97 </w:t>
      </w:r>
      <w:r>
        <w:t xml:space="preserve">program completers </w:t>
      </w:r>
      <w:r w:rsidR="00914BFD">
        <w:t>reported being</w:t>
      </w:r>
      <w:r>
        <w:t xml:space="preserve"> employed</w:t>
      </w:r>
      <w:r w:rsidR="00E5294C">
        <w:t xml:space="preserve">.  </w:t>
      </w:r>
      <w:r w:rsidR="00E01A4B">
        <w:t xml:space="preserve">Eighty-five percent of those employed said they were working in a field related to their </w:t>
      </w:r>
      <w:r w:rsidR="00914BFD">
        <w:t>training; o</w:t>
      </w:r>
      <w:r w:rsidR="00D076F4">
        <w:t>f</w:t>
      </w:r>
      <w:r w:rsidRPr="00CB0CE2">
        <w:t xml:space="preserve"> the</w:t>
      </w:r>
      <w:r w:rsidR="00914BFD">
        <w:t>se</w:t>
      </w:r>
      <w:r w:rsidR="00D076F4">
        <w:t xml:space="preserve">, </w:t>
      </w:r>
      <w:r w:rsidR="00914BFD">
        <w:t xml:space="preserve">more than </w:t>
      </w:r>
      <w:r w:rsidR="00D076F4">
        <w:t>85 percent</w:t>
      </w:r>
      <w:r>
        <w:t xml:space="preserve"> said that their </w:t>
      </w:r>
      <w:r w:rsidR="00E01A4B">
        <w:t xml:space="preserve">employer </w:t>
      </w:r>
      <w:r>
        <w:t>used</w:t>
      </w:r>
      <w:r w:rsidRPr="00CB0CE2">
        <w:t xml:space="preserve"> electronic health records and that they themselves use electronic health records as part of their job duties</w:t>
      </w:r>
      <w:r>
        <w:t>.</w:t>
      </w:r>
    </w:p>
    <w:p w:rsidR="000E6239" w:rsidRDefault="0098386D">
      <w:pPr>
        <w:pStyle w:val="bullet1"/>
      </w:pPr>
      <w:r>
        <w:t>C</w:t>
      </w:r>
      <w:r w:rsidR="002E3F9E" w:rsidRPr="00757C8C">
        <w:t xml:space="preserve">lose to 90 percent </w:t>
      </w:r>
      <w:r>
        <w:t>of the program completers who recalled receiving h</w:t>
      </w:r>
      <w:r w:rsidRPr="00757C8C">
        <w:t xml:space="preserve">ealth IT content as part of their instruction </w:t>
      </w:r>
      <w:r w:rsidR="002E3F9E" w:rsidRPr="00757C8C">
        <w:t>said that they were either “very satisfied” or</w:t>
      </w:r>
      <w:r w:rsidR="00E01A4B">
        <w:t xml:space="preserve"> “somewhat satisfied” with the h</w:t>
      </w:r>
      <w:r w:rsidR="002E3F9E" w:rsidRPr="00757C8C">
        <w:t>ealth IT information they received</w:t>
      </w:r>
      <w:r w:rsidR="002E3F9E">
        <w:t>.</w:t>
      </w:r>
      <w:r w:rsidR="00E01A4B">
        <w:t xml:space="preserve"> </w:t>
      </w:r>
      <w:r w:rsidR="002E3F9E">
        <w:t>C</w:t>
      </w:r>
      <w:r w:rsidR="002E3F9E" w:rsidRPr="00757C8C">
        <w:t xml:space="preserve">lose to 60 percent of the </w:t>
      </w:r>
      <w:r>
        <w:t>program completers</w:t>
      </w:r>
      <w:r w:rsidRPr="00757C8C">
        <w:t xml:space="preserve"> </w:t>
      </w:r>
      <w:r w:rsidR="002E3F9E" w:rsidRPr="00757C8C">
        <w:t xml:space="preserve">who were employed said that </w:t>
      </w:r>
      <w:r>
        <w:t xml:space="preserve">the </w:t>
      </w:r>
      <w:r w:rsidR="002E3F9E" w:rsidRPr="00757C8C">
        <w:t>health IT knowledge they had gained in their program had improved “to a great extent” or “moderately” their ability to perform well in their current jobs</w:t>
      </w:r>
      <w:r w:rsidR="002E3F9E">
        <w:t>.</w:t>
      </w:r>
    </w:p>
    <w:p w:rsidR="000E6239" w:rsidRDefault="00E01A4B">
      <w:pPr>
        <w:pStyle w:val="bullet1"/>
      </w:pPr>
      <w:r>
        <w:t xml:space="preserve">The completer cohort </w:t>
      </w:r>
      <w:r w:rsidR="00AD041F">
        <w:t xml:space="preserve">made suggestions for improvement that </w:t>
      </w:r>
      <w:r>
        <w:t xml:space="preserve">were similar to </w:t>
      </w:r>
      <w:r w:rsidR="00AD041F">
        <w:t>those</w:t>
      </w:r>
      <w:r>
        <w:t xml:space="preserve"> made by current students.  </w:t>
      </w:r>
      <w:r w:rsidR="00AD041F">
        <w:t>They recommended</w:t>
      </w:r>
      <w:r>
        <w:t xml:space="preserve"> increas</w:t>
      </w:r>
      <w:r w:rsidR="00AD041F">
        <w:t>ing</w:t>
      </w:r>
      <w:r>
        <w:t xml:space="preserve"> the emphasis on h</w:t>
      </w:r>
      <w:r w:rsidR="002E3F9E" w:rsidRPr="001D7A2E">
        <w:t>ealth IT in the program</w:t>
      </w:r>
      <w:r w:rsidR="00AD041F">
        <w:t xml:space="preserve">, </w:t>
      </w:r>
      <w:r w:rsidR="002E3F9E" w:rsidRPr="001D7A2E">
        <w:t>add</w:t>
      </w:r>
      <w:r w:rsidR="00AD041F">
        <w:t>ing</w:t>
      </w:r>
      <w:r w:rsidR="002E3F9E" w:rsidRPr="001D7A2E">
        <w:t xml:space="preserve"> </w:t>
      </w:r>
      <w:r>
        <w:t>more in-depth h</w:t>
      </w:r>
      <w:r w:rsidR="002E3F9E" w:rsidRPr="001D7A2E">
        <w:t>ealth IT content</w:t>
      </w:r>
      <w:r w:rsidR="00AD041F">
        <w:t xml:space="preserve">, </w:t>
      </w:r>
      <w:r w:rsidR="002E3F9E" w:rsidRPr="001D7A2E">
        <w:t xml:space="preserve">using EHRs </w:t>
      </w:r>
      <w:r>
        <w:t xml:space="preserve">or simulated EHRs </w:t>
      </w:r>
      <w:r w:rsidR="002E3F9E" w:rsidRPr="001D7A2E">
        <w:t xml:space="preserve">in </w:t>
      </w:r>
      <w:r w:rsidR="002E3F9E">
        <w:t>clinical</w:t>
      </w:r>
      <w:r>
        <w:t xml:space="preserve"> courses, </w:t>
      </w:r>
      <w:r w:rsidR="002E3F9E" w:rsidRPr="001D7A2E">
        <w:t>improv</w:t>
      </w:r>
      <w:r w:rsidR="002E3F9E">
        <w:t>ing</w:t>
      </w:r>
      <w:r w:rsidR="002E3F9E" w:rsidRPr="001D7A2E">
        <w:t xml:space="preserve"> the organization of </w:t>
      </w:r>
      <w:r>
        <w:t xml:space="preserve">HIT </w:t>
      </w:r>
      <w:r w:rsidR="002E3F9E" w:rsidRPr="001D7A2E">
        <w:t>curriculum</w:t>
      </w:r>
      <w:r w:rsidR="00AD041F">
        <w:t>,</w:t>
      </w:r>
      <w:r>
        <w:t xml:space="preserve"> and selecting instructors who were familiar with current </w:t>
      </w:r>
      <w:r w:rsidR="00AD041F">
        <w:t>use of</w:t>
      </w:r>
      <w:r>
        <w:t xml:space="preserve"> EHRs in the workplace.</w:t>
      </w:r>
    </w:p>
    <w:p w:rsidR="00E01A4B" w:rsidRPr="00E01A4B" w:rsidRDefault="00E01A4B" w:rsidP="00E01A4B">
      <w:r>
        <w:t xml:space="preserve">Responses from </w:t>
      </w:r>
      <w:r w:rsidR="00B24FED">
        <w:t xml:space="preserve">the </w:t>
      </w:r>
      <w:r>
        <w:t xml:space="preserve">14 current participants and 12 completers </w:t>
      </w:r>
      <w:r w:rsidR="00B24FED">
        <w:t xml:space="preserve">who </w:t>
      </w:r>
      <w:r w:rsidR="00A01CD7">
        <w:t xml:space="preserve">responded </w:t>
      </w:r>
      <w:r w:rsidR="00130152">
        <w:t xml:space="preserve">or partially responded </w:t>
      </w:r>
      <w:r w:rsidR="00A01CD7">
        <w:t>to</w:t>
      </w:r>
      <w:r w:rsidR="00B24FED">
        <w:t xml:space="preserve"> surveys were analyzed to create the following findings </w:t>
      </w:r>
      <w:r w:rsidR="004335C0">
        <w:t>for</w:t>
      </w:r>
      <w:r w:rsidR="00B24FED">
        <w:t xml:space="preserve"> </w:t>
      </w:r>
      <w:r>
        <w:t>the new HIT programs initiated under the TAACCCT grant</w:t>
      </w:r>
      <w:r w:rsidR="00B24FED">
        <w:t>:</w:t>
      </w:r>
    </w:p>
    <w:p w:rsidR="000E6239" w:rsidRDefault="002E3F9E">
      <w:pPr>
        <w:pStyle w:val="bullet1"/>
      </w:pPr>
      <w:r w:rsidRPr="00DB4407">
        <w:t xml:space="preserve">More than </w:t>
      </w:r>
      <w:r w:rsidR="00D70A0A">
        <w:t>half</w:t>
      </w:r>
      <w:r w:rsidRPr="00DB4407">
        <w:t xml:space="preserve"> of the </w:t>
      </w:r>
      <w:r w:rsidR="006772F8">
        <w:t xml:space="preserve">current-student </w:t>
      </w:r>
      <w:r w:rsidRPr="00DB4407">
        <w:t xml:space="preserve">respondents had </w:t>
      </w:r>
      <w:r w:rsidR="00E01A4B">
        <w:t xml:space="preserve">prior </w:t>
      </w:r>
      <w:r w:rsidRPr="00DB4407">
        <w:t xml:space="preserve">certificates or degrees in general IT or </w:t>
      </w:r>
      <w:r w:rsidR="00A11214">
        <w:t>c</w:t>
      </w:r>
      <w:r w:rsidRPr="00DB4407">
        <w:t xml:space="preserve">omputer </w:t>
      </w:r>
      <w:r w:rsidR="00A11214">
        <w:t>s</w:t>
      </w:r>
      <w:r w:rsidRPr="00DB4407">
        <w:t>cience</w:t>
      </w:r>
      <w:r w:rsidR="00E01A4B">
        <w:t xml:space="preserve"> before entering the grant-funded program. None of the respondents had prior education or training in a healthcare-related field.</w:t>
      </w:r>
    </w:p>
    <w:p w:rsidR="000E6239" w:rsidRDefault="006772F8">
      <w:pPr>
        <w:pStyle w:val="bullet1"/>
      </w:pPr>
      <w:r>
        <w:t>Among the</w:t>
      </w:r>
      <w:r w:rsidR="00FF7557" w:rsidRPr="00453D66">
        <w:t xml:space="preserve"> respondents </w:t>
      </w:r>
      <w:r>
        <w:t>who</w:t>
      </w:r>
      <w:r w:rsidR="00FF7557">
        <w:t xml:space="preserve"> received</w:t>
      </w:r>
      <w:r w:rsidR="00FF7557" w:rsidRPr="00453D66">
        <w:t xml:space="preserve"> student support services</w:t>
      </w:r>
      <w:r>
        <w:t xml:space="preserve"> (about a quarter of the total), most reported being</w:t>
      </w:r>
      <w:r w:rsidR="00FF7557" w:rsidRPr="00453D66">
        <w:t xml:space="preserve"> satisfied with </w:t>
      </w:r>
      <w:r>
        <w:t>these services</w:t>
      </w:r>
      <w:r w:rsidR="00FF7557">
        <w:t>.</w:t>
      </w:r>
    </w:p>
    <w:p w:rsidR="000E6239" w:rsidRDefault="00FF7557">
      <w:pPr>
        <w:pStyle w:val="bullet1"/>
      </w:pPr>
      <w:r>
        <w:t xml:space="preserve">Only </w:t>
      </w:r>
      <w:r w:rsidR="00D70A0A">
        <w:t>roughly half</w:t>
      </w:r>
      <w:r>
        <w:t xml:space="preserve"> of all respondents said that the program met their </w:t>
      </w:r>
      <w:r w:rsidR="008C6FA0">
        <w:t xml:space="preserve">overall </w:t>
      </w:r>
      <w:r>
        <w:t>needs.</w:t>
      </w:r>
      <w:r w:rsidR="005170AA">
        <w:t xml:space="preserve">  </w:t>
      </w:r>
      <w:r w:rsidR="00A02A95">
        <w:t xml:space="preserve">A relatively high </w:t>
      </w:r>
      <w:r w:rsidR="00980BE9">
        <w:t>number</w:t>
      </w:r>
      <w:r w:rsidR="00A02A95">
        <w:t xml:space="preserve"> of current p</w:t>
      </w:r>
      <w:r w:rsidR="002E3F9E" w:rsidRPr="00453D66">
        <w:t>articipants</w:t>
      </w:r>
      <w:r w:rsidR="00A02A95">
        <w:t xml:space="preserve"> indicated </w:t>
      </w:r>
      <w:r>
        <w:t xml:space="preserve">some </w:t>
      </w:r>
      <w:r w:rsidR="00A02A95">
        <w:t xml:space="preserve">dissatisfaction with </w:t>
      </w:r>
      <w:r>
        <w:t xml:space="preserve">the </w:t>
      </w:r>
      <w:r w:rsidR="00A02A95">
        <w:t xml:space="preserve">clarity of the instruction, </w:t>
      </w:r>
      <w:r w:rsidR="00183E66">
        <w:t>felt the</w:t>
      </w:r>
      <w:r w:rsidR="00C21B1D">
        <w:t xml:space="preserve"> course content was too difficult</w:t>
      </w:r>
      <w:r w:rsidR="00651CAA">
        <w:t xml:space="preserve">, </w:t>
      </w:r>
      <w:r>
        <w:t xml:space="preserve">and </w:t>
      </w:r>
      <w:r w:rsidR="00183E66">
        <w:t xml:space="preserve">didn’t think </w:t>
      </w:r>
      <w:r>
        <w:t xml:space="preserve">the program content was taught in an “engaging” way.  </w:t>
      </w:r>
      <w:r w:rsidR="00A11214">
        <w:t>(</w:t>
      </w:r>
      <w:r w:rsidR="005170AA">
        <w:t xml:space="preserve">The small number of current participants in the HIT programs </w:t>
      </w:r>
      <w:r w:rsidR="00183E66">
        <w:t xml:space="preserve">and the low survey response rate among these participants, however, </w:t>
      </w:r>
      <w:r w:rsidR="005170AA">
        <w:t>prevent</w:t>
      </w:r>
      <w:r w:rsidR="00A01CD7">
        <w:t xml:space="preserve"> us from giving</w:t>
      </w:r>
      <w:r w:rsidR="005170AA">
        <w:t xml:space="preserve"> too much weight to these findings.  The current cohort of HIT program participants may </w:t>
      </w:r>
      <w:r w:rsidR="00183E66">
        <w:t>have different</w:t>
      </w:r>
      <w:r w:rsidR="005170AA">
        <w:t xml:space="preserve"> impressions from students </w:t>
      </w:r>
      <w:r w:rsidR="00183E66">
        <w:t xml:space="preserve">in </w:t>
      </w:r>
      <w:r w:rsidR="005170AA">
        <w:t>previous program cohorts.</w:t>
      </w:r>
      <w:r w:rsidR="00A11214">
        <w:t>)</w:t>
      </w:r>
    </w:p>
    <w:p w:rsidR="000E6239" w:rsidRDefault="00A11214">
      <w:pPr>
        <w:pStyle w:val="bullet1"/>
      </w:pPr>
      <w:r>
        <w:t xml:space="preserve">When asked about how the HIT program might be improved, </w:t>
      </w:r>
      <w:r w:rsidR="005170AA">
        <w:t>current participants recommend</w:t>
      </w:r>
      <w:r>
        <w:t>ed</w:t>
      </w:r>
      <w:r w:rsidR="005170AA">
        <w:t xml:space="preserve"> </w:t>
      </w:r>
      <w:r>
        <w:t>upgrading the</w:t>
      </w:r>
      <w:r w:rsidR="005170AA">
        <w:t xml:space="preserve"> computer systems</w:t>
      </w:r>
      <w:r>
        <w:t>, making sure</w:t>
      </w:r>
      <w:r w:rsidR="005170AA">
        <w:t xml:space="preserve"> instructors </w:t>
      </w:r>
      <w:r>
        <w:t xml:space="preserve">are </w:t>
      </w:r>
      <w:r w:rsidR="005170AA">
        <w:t xml:space="preserve">better </w:t>
      </w:r>
      <w:r w:rsidR="005170AA">
        <w:lastRenderedPageBreak/>
        <w:t xml:space="preserve">prepared, and </w:t>
      </w:r>
      <w:r>
        <w:t>providing</w:t>
      </w:r>
      <w:r w:rsidR="005170AA">
        <w:t xml:space="preserve"> more opportunity for </w:t>
      </w:r>
      <w:r>
        <w:t xml:space="preserve">classroom (as opposed to online) </w:t>
      </w:r>
      <w:r w:rsidR="005170AA">
        <w:t>instruction.</w:t>
      </w:r>
    </w:p>
    <w:p w:rsidR="000E6239" w:rsidRDefault="000B186A">
      <w:pPr>
        <w:pStyle w:val="bullet1"/>
      </w:pPr>
      <w:r>
        <w:t xml:space="preserve">Although they had completed a grant-funded certificate, </w:t>
      </w:r>
      <w:r w:rsidR="00E96C21">
        <w:t xml:space="preserve">most </w:t>
      </w:r>
      <w:r>
        <w:t>HIT program completers who responded to th</w:t>
      </w:r>
      <w:r w:rsidR="00E5758B">
        <w:t>e</w:t>
      </w:r>
      <w:r>
        <w:t xml:space="preserve"> survey were still enrolled in school</w:t>
      </w:r>
      <w:r w:rsidR="00CB4889">
        <w:t xml:space="preserve">.  Many appear to be working toward </w:t>
      </w:r>
      <w:r>
        <w:t xml:space="preserve">an AA degree in </w:t>
      </w:r>
      <w:r w:rsidR="00CB4889">
        <w:t xml:space="preserve">the same department </w:t>
      </w:r>
      <w:r>
        <w:t xml:space="preserve">at the same college.  Thus, </w:t>
      </w:r>
      <w:r w:rsidR="00CB4889">
        <w:t xml:space="preserve">only two of the 12 program completers reported </w:t>
      </w:r>
      <w:r w:rsidR="00E5758B">
        <w:t>being</w:t>
      </w:r>
      <w:r w:rsidR="00CB4889">
        <w:t xml:space="preserve"> employed in the HIT field.  </w:t>
      </w:r>
      <w:r w:rsidR="00772D7F">
        <w:t>Only half of the respondents indicated that they currently were planning careers related to HIT.</w:t>
      </w:r>
    </w:p>
    <w:p w:rsidR="000E6239" w:rsidRDefault="00CB4889">
      <w:pPr>
        <w:pStyle w:val="bullet1"/>
      </w:pPr>
      <w:r>
        <w:t>In contrast to the current HIT program respondents</w:t>
      </w:r>
      <w:r w:rsidR="00E92520">
        <w:t xml:space="preserve"> surveyed for this report</w:t>
      </w:r>
      <w:r>
        <w:t xml:space="preserve">, the HIT program completers </w:t>
      </w:r>
      <w:r w:rsidR="00E92520">
        <w:t>tended to report satisfaction with the HIT program.  Three-</w:t>
      </w:r>
      <w:r w:rsidR="002E3F9E">
        <w:t>quarters</w:t>
      </w:r>
      <w:r w:rsidR="002E3F9E" w:rsidRPr="00EC1EA0">
        <w:t xml:space="preserve"> of respondents said they were either “very satisfied” or “satisfied” with their program</w:t>
      </w:r>
      <w:r w:rsidR="002E3F9E">
        <w:t>.</w:t>
      </w:r>
    </w:p>
    <w:p w:rsidR="000E6239" w:rsidRDefault="002E3F9E">
      <w:pPr>
        <w:pStyle w:val="bullet1"/>
      </w:pPr>
      <w:r>
        <w:t xml:space="preserve">The most frequent recommendation </w:t>
      </w:r>
      <w:r w:rsidR="00E92520">
        <w:t xml:space="preserve">for program improvement </w:t>
      </w:r>
      <w:r>
        <w:t xml:space="preserve">was to expand hands-on learning in order to better prepare students for the realities of the workplace.  Another suggestion was to promote post-program employment by </w:t>
      </w:r>
      <w:r w:rsidR="00E92520">
        <w:t>developing</w:t>
      </w:r>
      <w:r>
        <w:t xml:space="preserve"> connections between employers, recruiters, and program completers, and by dedicating </w:t>
      </w:r>
      <w:r w:rsidR="00E92520">
        <w:t>more</w:t>
      </w:r>
      <w:r>
        <w:t xml:space="preserve"> class time to resume preparation and teaching </w:t>
      </w:r>
      <w:r w:rsidR="001C225E">
        <w:t>students about the workplace expectations specific to h</w:t>
      </w:r>
      <w:r>
        <w:t>ealth IT jobs.</w:t>
      </w:r>
    </w:p>
    <w:p w:rsidR="00074EB7" w:rsidRDefault="00074EB7" w:rsidP="00074EB7">
      <w:r>
        <w:t xml:space="preserve">The </w:t>
      </w:r>
      <w:r w:rsidR="008C7B2E">
        <w:t xml:space="preserve">responses to the </w:t>
      </w:r>
      <w:r>
        <w:t xml:space="preserve">first round of surveys of participating students and student completers in the nursing and </w:t>
      </w:r>
      <w:r w:rsidR="008C7B2E">
        <w:t xml:space="preserve">allied health programs </w:t>
      </w:r>
      <w:r w:rsidR="004D0988">
        <w:t xml:space="preserve">show that students believe that improved knowledge about healthcare information systems and practice using electronic medical record systems </w:t>
      </w:r>
      <w:r w:rsidR="00C87D08">
        <w:t>makes them better prepared to work in the healthcare field and improves their job performance</w:t>
      </w:r>
      <w:r>
        <w:t>.  To date, students express</w:t>
      </w:r>
      <w:r w:rsidR="003A1A14">
        <w:t xml:space="preserve"> high levels of</w:t>
      </w:r>
      <w:r>
        <w:t xml:space="preserve"> satisfaction with the current level of infusion of HIT content into their programs </w:t>
      </w:r>
      <w:r w:rsidR="0016737B">
        <w:t xml:space="preserve">but </w:t>
      </w:r>
      <w:r>
        <w:t xml:space="preserve">suggest </w:t>
      </w:r>
      <w:r w:rsidR="003A1A14">
        <w:t>that the programs expand that content and increase</w:t>
      </w:r>
      <w:r>
        <w:t xml:space="preserve"> the amount of attention given to</w:t>
      </w:r>
      <w:r w:rsidR="003A1A14">
        <w:t xml:space="preserve"> hands-on practice with</w:t>
      </w:r>
      <w:r>
        <w:t xml:space="preserve"> EHRs throughout their programs.</w:t>
      </w:r>
    </w:p>
    <w:p w:rsidR="00965363" w:rsidRDefault="00074EB7" w:rsidP="00074EB7">
      <w:r>
        <w:t xml:space="preserve">The picture for the new HIT programs is less clear, </w:t>
      </w:r>
      <w:r w:rsidR="003A1A14">
        <w:t xml:space="preserve">perhaps </w:t>
      </w:r>
      <w:r>
        <w:t>because so few students have enrol</w:t>
      </w:r>
      <w:r w:rsidR="003A1A14">
        <w:t>led in these programs to date, and because different cohorts represent students enroll</w:t>
      </w:r>
      <w:r w:rsidR="006E3195">
        <w:t xml:space="preserve">ed in different HIT programs.  </w:t>
      </w:r>
      <w:r w:rsidR="003A1A14">
        <w:t>To date, only a few HIT students have attempted to make the transition from school into jobs i</w:t>
      </w:r>
      <w:r w:rsidR="00772D7F">
        <w:t xml:space="preserve">n the HIT sector, and only about half of the program completers indicate that they are planning to pursue employment in an HIT field.  </w:t>
      </w:r>
    </w:p>
    <w:p w:rsidR="00965363" w:rsidRDefault="00965363">
      <w:pPr>
        <w:spacing w:before="0" w:after="200" w:line="276" w:lineRule="auto"/>
      </w:pPr>
      <w:r>
        <w:br w:type="page"/>
      </w:r>
    </w:p>
    <w:p w:rsidR="00965363" w:rsidRDefault="00965363" w:rsidP="00074EB7"/>
    <w:p w:rsidR="00965363" w:rsidRDefault="00965363" w:rsidP="00965363">
      <w:pPr>
        <w:pStyle w:val="ClientInfo"/>
        <w:framePr w:wrap="around"/>
      </w:pPr>
      <w:r>
        <w:br w:type="page"/>
      </w:r>
    </w:p>
    <w:p w:rsidR="00965363" w:rsidRDefault="00965363" w:rsidP="00074EB7">
      <w:r>
        <w:br/>
      </w:r>
    </w:p>
    <w:p w:rsidR="00965363" w:rsidRDefault="00965363" w:rsidP="00965363">
      <w:pPr>
        <w:pStyle w:val="ClientInfo"/>
        <w:framePr w:wrap="around"/>
      </w:pPr>
      <w:r>
        <w:br w:type="page"/>
      </w:r>
    </w:p>
    <w:p w:rsidR="00074EB7" w:rsidRDefault="00074EB7" w:rsidP="00074EB7"/>
    <w:p w:rsidR="00074EB7" w:rsidRDefault="00074EB7" w:rsidP="00074EB7"/>
    <w:p w:rsidR="00074EB7" w:rsidRPr="00074EB7" w:rsidRDefault="008F6B9E" w:rsidP="00074EB7">
      <w:pPr>
        <w:sectPr w:rsidR="00074EB7" w:rsidRPr="00074EB7">
          <w:headerReference w:type="even" r:id="rId17"/>
          <w:footerReference w:type="even" r:id="rId18"/>
          <w:footerReference w:type="default" r:id="rId19"/>
          <w:headerReference w:type="first" r:id="rId20"/>
          <w:footerReference w:type="first" r:id="rId21"/>
          <w:type w:val="oddPage"/>
          <w:pgSz w:w="12240" w:h="15840" w:code="1"/>
          <w:pgMar w:top="1440" w:right="1440" w:bottom="1440" w:left="1440" w:header="576" w:footer="576" w:gutter="0"/>
          <w:pgNumType w:start="1"/>
          <w:cols w:space="720"/>
          <w:docGrid w:linePitch="360"/>
        </w:sectPr>
      </w:pPr>
      <w:r>
        <w:rPr>
          <w:noProof/>
        </w:rPr>
        <w:pict>
          <v:shape id="_x0000_s1051" type="#_x0000_t202" style="position:absolute;margin-left:90pt;margin-top:141.75pt;width:282pt;height:42.2pt;z-index:251688960;mso-height-percent:200;mso-height-percent:200;mso-width-relative:margin;mso-height-relative:margin" stroked="f">
            <v:textbox style="mso-fit-shape-to-text:t">
              <w:txbxContent>
                <w:p w:rsidR="0011105D" w:rsidRPr="005D2689" w:rsidRDefault="0011105D" w:rsidP="005D2689">
                  <w:pPr>
                    <w:jc w:val="center"/>
                    <w:rPr>
                      <w:sz w:val="28"/>
                      <w:szCs w:val="28"/>
                    </w:rPr>
                  </w:pPr>
                  <w:r w:rsidRPr="005D2689">
                    <w:rPr>
                      <w:sz w:val="28"/>
                      <w:szCs w:val="28"/>
                    </w:rPr>
                    <w:t>This page left intentionally blank</w:t>
                  </w:r>
                </w:p>
              </w:txbxContent>
            </v:textbox>
          </v:shape>
        </w:pict>
      </w:r>
    </w:p>
    <w:p w:rsidR="002E3F9E" w:rsidRDefault="002E3F9E" w:rsidP="00792358">
      <w:pPr>
        <w:pStyle w:val="Heading1"/>
        <w:spacing w:before="1440"/>
      </w:pPr>
      <w:bookmarkStart w:id="3" w:name="_Toc403634840"/>
      <w:r>
        <w:lastRenderedPageBreak/>
        <w:t>Introduction</w:t>
      </w:r>
      <w:bookmarkEnd w:id="3"/>
      <w:r>
        <w:t xml:space="preserve"> </w:t>
      </w:r>
    </w:p>
    <w:p w:rsidR="002E3F9E" w:rsidRDefault="002E3F9E" w:rsidP="002E3F9E">
      <w:r>
        <w:t xml:space="preserve">The Health </w:t>
      </w:r>
      <w:proofErr w:type="spellStart"/>
      <w:r>
        <w:t>eWorkforce</w:t>
      </w:r>
      <w:proofErr w:type="spellEnd"/>
      <w:r>
        <w:t xml:space="preserve"> Consortium led by Bellevue College in Bellevue, Washington, is using a Trade Adjustment Assistance Community College and Career Training (TAACCCT) grant from the U.S. Department of Labor to elevate health IT workforce development capacity on a local, state, and national level.  On a local level, the Consortium is building the capacity of nine participating community colleges to prepare students for careers involving health information technology (HIT).  At the state and national levels, multiple activities are underway, some of which involve contractual partnerships with external organizations. The</w:t>
      </w:r>
      <w:r w:rsidR="00986A0B">
        <w:t xml:space="preserve"> Consortium is</w:t>
      </w:r>
      <w:r>
        <w:t xml:space="preserve"> develop</w:t>
      </w:r>
      <w:r w:rsidR="002B41BD">
        <w:t>ing</w:t>
      </w:r>
      <w:r>
        <w:t xml:space="preserve"> and pilot</w:t>
      </w:r>
      <w:r w:rsidR="002B41BD">
        <w:t>ing</w:t>
      </w:r>
      <w:r>
        <w:t xml:space="preserve"> a national Health IT apprenticeship in the veterans community</w:t>
      </w:r>
      <w:r w:rsidR="002B41BD">
        <w:t>, developing</w:t>
      </w:r>
      <w:r>
        <w:t xml:space="preserve"> a Veterans Health IT initiative with the Health Information Management Systems Society (HIMSS)</w:t>
      </w:r>
      <w:r w:rsidR="00986A0B">
        <w:t>,</w:t>
      </w:r>
      <w:r>
        <w:t xml:space="preserve"> creatin</w:t>
      </w:r>
      <w:r w:rsidR="002B41BD">
        <w:t>g</w:t>
      </w:r>
      <w:r>
        <w:t xml:space="preserve"> and piloting cloud-based academic access to electronic health record systems to provide hands-on access for students</w:t>
      </w:r>
      <w:r w:rsidR="00986A0B">
        <w:t>,</w:t>
      </w:r>
      <w:r>
        <w:t xml:space="preserve"> and promotin</w:t>
      </w:r>
      <w:r w:rsidR="002B41BD">
        <w:t>g</w:t>
      </w:r>
      <w:r>
        <w:t xml:space="preserve"> the use of state industry-education councils for the HIT sector to enhance industry-education links.  </w:t>
      </w:r>
    </w:p>
    <w:p w:rsidR="00C82051" w:rsidRPr="00654403" w:rsidRDefault="002E3F9E" w:rsidP="002E3F9E">
      <w:pPr>
        <w:spacing w:before="240"/>
      </w:pPr>
      <w:r>
        <w:t>At the participating colleges, the TAACCCT grant is supporting the development of nine new health information technology (HIT) programs at six colleges and the</w:t>
      </w:r>
      <w:r w:rsidR="006D1A97">
        <w:t xml:space="preserve"> infusion of</w:t>
      </w:r>
      <w:r>
        <w:t xml:space="preserve"> </w:t>
      </w:r>
      <w:r w:rsidR="006D1A97">
        <w:t xml:space="preserve">instructional content related to electronic healthcare information systems </w:t>
      </w:r>
      <w:r w:rsidR="0078537C">
        <w:t>into</w:t>
      </w:r>
      <w:r>
        <w:t xml:space="preserve"> 13 pre-existing nursing and allied health programs at eight colleges (referred to in this report as “HIT infusion”).</w:t>
      </w:r>
      <w:r w:rsidR="002B74A6">
        <w:t xml:space="preserve"> </w:t>
      </w:r>
      <w:r>
        <w:t xml:space="preserve"> </w:t>
      </w:r>
      <w:r w:rsidR="003205DB">
        <w:t>Social Policy Research Associates (SPR) is leading the effort to evaluate these grant-funded programs at the nine participating community colleges</w:t>
      </w:r>
      <w:r w:rsidR="00FE5E27">
        <w:t xml:space="preserve"> as well as assessing grant activities coordinated at the Consortium level.</w:t>
      </w:r>
    </w:p>
    <w:p w:rsidR="002E3F9E" w:rsidRDefault="00654403" w:rsidP="002E3F9E">
      <w:r>
        <w:t xml:space="preserve">To carry out an important component of the evaluation design, </w:t>
      </w:r>
      <w:r w:rsidR="002B74A6">
        <w:t>SPR</w:t>
      </w:r>
      <w:r w:rsidR="002E3F9E">
        <w:t xml:space="preserve"> contracted with the Social and Economic Sciences Research Center (SESRC) at the Washington State University </w:t>
      </w:r>
      <w:r>
        <w:t xml:space="preserve">in the fall of 2013 </w:t>
      </w:r>
      <w:r w:rsidR="002E3F9E">
        <w:t>to design and conduct surveys of current participants and recent completers of the</w:t>
      </w:r>
      <w:r>
        <w:t xml:space="preserve"> grant-funded</w:t>
      </w:r>
      <w:r w:rsidR="002E3F9E">
        <w:t xml:space="preserve"> programs offered at community colleges operating within the Health </w:t>
      </w:r>
      <w:proofErr w:type="spellStart"/>
      <w:r w:rsidR="002E3F9E">
        <w:t>eWorkforce</w:t>
      </w:r>
      <w:proofErr w:type="spellEnd"/>
      <w:r w:rsidR="002E3F9E">
        <w:t xml:space="preserve"> Consortium.  Because the grant objectives for the new HIT programs and </w:t>
      </w:r>
      <w:r w:rsidR="001F71D1">
        <w:t xml:space="preserve">those for </w:t>
      </w:r>
      <w:r w:rsidR="002E3F9E">
        <w:t xml:space="preserve">the modified nursing and allied health programs were distinct, a decision was made to design separate survey instruments for </w:t>
      </w:r>
      <w:r w:rsidR="007F0697">
        <w:t xml:space="preserve">the two </w:t>
      </w:r>
      <w:r w:rsidR="002E3F9E">
        <w:t xml:space="preserve">types of programs.  As a result, four different surveys were developed: one for students enrolled in the new HIT programs; one for the students enrolled in the nursing and allied health programs that received grant support to develop and implement infused HIT content; one for completers of </w:t>
      </w:r>
      <w:r w:rsidR="007F0697">
        <w:t xml:space="preserve">the </w:t>
      </w:r>
      <w:r w:rsidR="002E3F9E">
        <w:t xml:space="preserve">new HIT programs; and one </w:t>
      </w:r>
      <w:r w:rsidR="007F0697">
        <w:t>for</w:t>
      </w:r>
      <w:r w:rsidR="002E3F9E">
        <w:t xml:space="preserve"> completers of </w:t>
      </w:r>
      <w:r w:rsidR="007F0697">
        <w:t xml:space="preserve">the </w:t>
      </w:r>
      <w:r w:rsidR="002E3F9E">
        <w:t>health IT-</w:t>
      </w:r>
      <w:r w:rsidR="002E3F9E">
        <w:lastRenderedPageBreak/>
        <w:t xml:space="preserve">infused nursing and allied health programs.  </w:t>
      </w:r>
      <w:r w:rsidR="007F0697">
        <w:t>In general, the student surveys were designed to provide information about how satisfied students were with the curriculum and instruction related to health information technology, how well the HIT knowledge and skills they gained prepared them for their post-program employment and careers, and how the programs could be improved in terms of their HIT content and instruction.</w:t>
      </w:r>
    </w:p>
    <w:p w:rsidR="002E3F9E" w:rsidRDefault="002E3F9E" w:rsidP="002E3F9E">
      <w:r>
        <w:t>Survey protocols were reviewed and approved by the Bellevue College Consortium team; survey questions and procedures were subsequently submitted to</w:t>
      </w:r>
      <w:r w:rsidR="00E71DD6">
        <w:t>,</w:t>
      </w:r>
      <w:r>
        <w:t xml:space="preserve"> and approved b</w:t>
      </w:r>
      <w:r w:rsidR="00E71DD6">
        <w:t>y,</w:t>
      </w:r>
      <w:r>
        <w:t xml:space="preserve"> the Bellevue College</w:t>
      </w:r>
      <w:r w:rsidR="00E71DD6">
        <w:t>’s</w:t>
      </w:r>
      <w:r>
        <w:t xml:space="preserve"> Institutional Review Board and </w:t>
      </w:r>
      <w:r w:rsidR="001F71D1">
        <w:t xml:space="preserve">by </w:t>
      </w:r>
      <w:r>
        <w:t>the relevant research and review organizations at each of the participating colleges.</w:t>
      </w:r>
      <w:r>
        <w:rPr>
          <w:rStyle w:val="FootnoteReference"/>
        </w:rPr>
        <w:footnoteReference w:id="1"/>
      </w:r>
    </w:p>
    <w:p w:rsidR="002E3F9E" w:rsidRPr="005052D2" w:rsidRDefault="002E3F9E" w:rsidP="002E3F9E">
      <w:r>
        <w:t>The first round of surveys was initiated in early June 2014 and completed by the end of July 2014.  Students who were active in the grant-funded programs during Winter Quarter 2014 were sent e-mail invitations to participate in a web-based survey.  Students who had completed programs on or before the end of Winter Quarter 2014 were contacted and invited to participate in a post-program telephone survey.</w:t>
      </w:r>
      <w:r>
        <w:rPr>
          <w:rStyle w:val="FootnoteReference"/>
        </w:rPr>
        <w:footnoteReference w:id="2"/>
      </w:r>
    </w:p>
    <w:p w:rsidR="002E3F9E" w:rsidRDefault="002E3F9E" w:rsidP="002E3F9E">
      <w:r w:rsidRPr="000219A2">
        <w:t>The online survey of current students asked students to describe their previous educational and work experiences</w:t>
      </w:r>
      <w:r w:rsidR="00365FEE">
        <w:t xml:space="preserve"> and </w:t>
      </w:r>
      <w:r w:rsidRPr="000219A2">
        <w:t xml:space="preserve">their current career goals; </w:t>
      </w:r>
      <w:r w:rsidR="00365FEE">
        <w:t xml:space="preserve">it also asked them to indicate </w:t>
      </w:r>
      <w:r w:rsidRPr="000219A2">
        <w:t xml:space="preserve">their level of satisfaction with HIT curriculum content, instructional quality of the HIT curriculum, and student supportive services.  The survey also invited students to suggest program improvements.  The telephone survey of program </w:t>
      </w:r>
      <w:r>
        <w:t>completers</w:t>
      </w:r>
      <w:r w:rsidRPr="000219A2">
        <w:t xml:space="preserve"> asked students to</w:t>
      </w:r>
      <w:r>
        <w:t xml:space="preserve"> describe any jobs held since completing the program, </w:t>
      </w:r>
      <w:r w:rsidR="00365FEE">
        <w:t xml:space="preserve">to </w:t>
      </w:r>
      <w:r w:rsidR="00173770">
        <w:t xml:space="preserve">rate </w:t>
      </w:r>
      <w:r>
        <w:t xml:space="preserve">the relevance </w:t>
      </w:r>
      <w:r w:rsidR="00173770">
        <w:t xml:space="preserve">to their current jobs </w:t>
      </w:r>
      <w:r>
        <w:t xml:space="preserve">of the HIT knowledge and skills they had gained from the program, </w:t>
      </w:r>
      <w:r w:rsidR="00173770">
        <w:t xml:space="preserve">to outline </w:t>
      </w:r>
      <w:r>
        <w:t xml:space="preserve">plans for future employment and education, and </w:t>
      </w:r>
      <w:r w:rsidR="00173770">
        <w:t xml:space="preserve">to </w:t>
      </w:r>
      <w:r>
        <w:t>suggest</w:t>
      </w:r>
      <w:r w:rsidR="00173770">
        <w:t xml:space="preserve"> ways</w:t>
      </w:r>
      <w:r>
        <w:t xml:space="preserve"> to make the HIT content of the program more relevant to skills and knowledge needed on the job. </w:t>
      </w:r>
    </w:p>
    <w:p w:rsidR="002E3F9E" w:rsidRDefault="002E3F9E" w:rsidP="002E3F9E">
      <w:r>
        <w:t>The number of potential respondents for the first round of each of the four surveys is shown in Exhibit 1</w:t>
      </w:r>
      <w:r w:rsidR="006E3195">
        <w:t>.</w:t>
      </w:r>
    </w:p>
    <w:p w:rsidR="002E3F9E" w:rsidRDefault="002E3F9E" w:rsidP="00AF64D0">
      <w:pPr>
        <w:pStyle w:val="Caption"/>
      </w:pPr>
      <w:r>
        <w:lastRenderedPageBreak/>
        <w:t>Exhibit 1</w:t>
      </w:r>
      <w:proofErr w:type="gramStart"/>
      <w:r>
        <w:t>:</w:t>
      </w:r>
      <w:proofErr w:type="gramEnd"/>
      <w:r>
        <w:br/>
        <w:t xml:space="preserve">Potential Respondents for First Round of Surveys </w:t>
      </w:r>
    </w:p>
    <w:tbl>
      <w:tblPr>
        <w:tblStyle w:val="TableGrid"/>
        <w:tblW w:w="0" w:type="auto"/>
        <w:tblInd w:w="-781" w:type="dxa"/>
        <w:tblBorders>
          <w:bottom w:val="none" w:sz="0" w:space="0" w:color="auto"/>
          <w:insideH w:val="none" w:sz="0" w:space="0" w:color="auto"/>
        </w:tblBorders>
        <w:tblLook w:val="04A0"/>
      </w:tblPr>
      <w:tblGrid>
        <w:gridCol w:w="3175"/>
        <w:gridCol w:w="1205"/>
        <w:gridCol w:w="1317"/>
        <w:gridCol w:w="1205"/>
        <w:gridCol w:w="1317"/>
      </w:tblGrid>
      <w:tr w:rsidR="002E3F9E">
        <w:trPr>
          <w:cnfStyle w:val="100000000000"/>
          <w:cantSplit/>
          <w:tblHeader/>
        </w:trPr>
        <w:tc>
          <w:tcPr>
            <w:cnfStyle w:val="000000000100"/>
            <w:tcW w:w="3175" w:type="dxa"/>
            <w:shd w:val="clear" w:color="auto" w:fill="auto"/>
          </w:tcPr>
          <w:p w:rsidR="002E3F9E" w:rsidRDefault="002E3F9E">
            <w:pPr>
              <w:pStyle w:val="Tablesideheadings"/>
              <w:keepNext/>
              <w:rPr>
                <w:rFonts w:ascii="Times New Roman" w:hAnsi="Times New Roman"/>
              </w:rPr>
            </w:pPr>
          </w:p>
        </w:tc>
        <w:tc>
          <w:tcPr>
            <w:tcW w:w="2522" w:type="dxa"/>
            <w:gridSpan w:val="2"/>
            <w:shd w:val="clear" w:color="auto" w:fill="auto"/>
            <w:vAlign w:val="bottom"/>
          </w:tcPr>
          <w:p w:rsidR="002E3F9E" w:rsidRDefault="002E3F9E">
            <w:pPr>
              <w:pStyle w:val="Tabletopheadings"/>
              <w:keepNext/>
              <w:cnfStyle w:val="100000000000"/>
              <w:rPr>
                <w:rFonts w:ascii="Times New Roman" w:hAnsi="Times New Roman"/>
              </w:rPr>
            </w:pPr>
            <w:r>
              <w:t>“Infused” Nursing and Allied Health Programs</w:t>
            </w:r>
          </w:p>
        </w:tc>
        <w:tc>
          <w:tcPr>
            <w:tcW w:w="2522" w:type="dxa"/>
            <w:gridSpan w:val="2"/>
            <w:shd w:val="clear" w:color="auto" w:fill="auto"/>
            <w:vAlign w:val="bottom"/>
          </w:tcPr>
          <w:p w:rsidR="002E3F9E" w:rsidRDefault="002E3F9E">
            <w:pPr>
              <w:pStyle w:val="Tabletopheadings"/>
              <w:keepNext/>
              <w:cnfStyle w:val="100000000000"/>
              <w:rPr>
                <w:rFonts w:ascii="Times New Roman" w:hAnsi="Times New Roman"/>
              </w:rPr>
            </w:pPr>
            <w:r>
              <w:t>New HIT Programs</w:t>
            </w:r>
          </w:p>
        </w:tc>
      </w:tr>
      <w:tr w:rsidR="002E3F9E">
        <w:trPr>
          <w:cantSplit/>
        </w:trPr>
        <w:tc>
          <w:tcPr>
            <w:tcW w:w="3175" w:type="dxa"/>
            <w:tcBorders>
              <w:bottom w:val="dotted" w:sz="4" w:space="0" w:color="auto"/>
            </w:tcBorders>
            <w:shd w:val="clear" w:color="auto" w:fill="auto"/>
          </w:tcPr>
          <w:p w:rsidR="002E3F9E" w:rsidRDefault="002E3F9E" w:rsidP="00AF64D0">
            <w:pPr>
              <w:pStyle w:val="Tablesideheadings"/>
              <w:keepNext/>
              <w:rPr>
                <w:rFonts w:ascii="Times New Roman" w:hAnsi="Times New Roman"/>
              </w:rPr>
            </w:pPr>
          </w:p>
        </w:tc>
        <w:tc>
          <w:tcPr>
            <w:tcW w:w="1205" w:type="dxa"/>
            <w:tcBorders>
              <w:bottom w:val="dotted" w:sz="4" w:space="0" w:color="auto"/>
            </w:tcBorders>
            <w:shd w:val="clear" w:color="auto" w:fill="auto"/>
            <w:vAlign w:val="bottom"/>
          </w:tcPr>
          <w:p w:rsidR="002E3F9E" w:rsidRDefault="002E3F9E" w:rsidP="00AF64D0">
            <w:pPr>
              <w:pStyle w:val="Tabletopheadings"/>
              <w:keepNext/>
              <w:rPr>
                <w:rFonts w:ascii="Times New Roman" w:hAnsi="Times New Roman"/>
              </w:rPr>
            </w:pPr>
            <w:r>
              <w:t>Current Students</w:t>
            </w:r>
          </w:p>
        </w:tc>
        <w:tc>
          <w:tcPr>
            <w:tcW w:w="1317" w:type="dxa"/>
            <w:tcBorders>
              <w:bottom w:val="dotted" w:sz="4" w:space="0" w:color="auto"/>
            </w:tcBorders>
            <w:shd w:val="clear" w:color="auto" w:fill="auto"/>
            <w:vAlign w:val="bottom"/>
          </w:tcPr>
          <w:p w:rsidR="002E3F9E" w:rsidRDefault="002E3F9E" w:rsidP="00AF64D0">
            <w:pPr>
              <w:pStyle w:val="Tabletopheadings"/>
              <w:keepNext/>
            </w:pPr>
            <w:r>
              <w:t>Completers</w:t>
            </w:r>
          </w:p>
        </w:tc>
        <w:tc>
          <w:tcPr>
            <w:tcW w:w="1205" w:type="dxa"/>
            <w:tcBorders>
              <w:bottom w:val="dotted" w:sz="4" w:space="0" w:color="auto"/>
            </w:tcBorders>
            <w:shd w:val="clear" w:color="auto" w:fill="auto"/>
            <w:vAlign w:val="bottom"/>
          </w:tcPr>
          <w:p w:rsidR="002E3F9E" w:rsidRDefault="002E3F9E" w:rsidP="00AF64D0">
            <w:pPr>
              <w:pStyle w:val="Tabletopheadings"/>
              <w:keepNext/>
            </w:pPr>
            <w:r>
              <w:t>Current Students</w:t>
            </w:r>
          </w:p>
        </w:tc>
        <w:tc>
          <w:tcPr>
            <w:tcW w:w="1317" w:type="dxa"/>
            <w:tcBorders>
              <w:bottom w:val="dotted" w:sz="4" w:space="0" w:color="auto"/>
            </w:tcBorders>
            <w:shd w:val="clear" w:color="auto" w:fill="auto"/>
            <w:vAlign w:val="bottom"/>
          </w:tcPr>
          <w:p w:rsidR="002E3F9E" w:rsidRDefault="002E3F9E" w:rsidP="00AF64D0">
            <w:pPr>
              <w:pStyle w:val="Tabletopheadings"/>
              <w:keepNext/>
            </w:pPr>
            <w:r>
              <w:t>Completers</w:t>
            </w:r>
          </w:p>
        </w:tc>
      </w:tr>
      <w:tr w:rsidR="002E3F9E">
        <w:trPr>
          <w:cantSplit/>
        </w:trPr>
        <w:tc>
          <w:tcPr>
            <w:tcW w:w="317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sideheadings"/>
              <w:keepNext/>
              <w:rPr>
                <w:rFonts w:ascii="Times New Roman" w:hAnsi="Times New Roman"/>
              </w:rPr>
            </w:pPr>
            <w:r>
              <w:t xml:space="preserve">Bellevue College </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rPr>
                <w:rFonts w:ascii="Times New Roman" w:hAnsi="Times New Roman"/>
              </w:rPr>
            </w:pPr>
            <w:r>
              <w:t>187</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87</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rPr>
                <w:rFonts w:ascii="Times New Roman" w:hAnsi="Times New Roman"/>
              </w:rPr>
            </w:pPr>
            <w:r>
              <w:t>0</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1</w:t>
            </w:r>
          </w:p>
        </w:tc>
      </w:tr>
      <w:tr w:rsidR="002E3F9E">
        <w:trPr>
          <w:cantSplit/>
        </w:trPr>
        <w:tc>
          <w:tcPr>
            <w:tcW w:w="317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sideheadings"/>
              <w:keepNext/>
              <w:rPr>
                <w:rFonts w:ascii="Times New Roman" w:hAnsi="Times New Roman"/>
              </w:rPr>
            </w:pPr>
            <w:r>
              <w:t xml:space="preserve">Bellingham Technical College </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rPr>
                <w:rFonts w:ascii="Times New Roman" w:hAnsi="Times New Roman"/>
              </w:rPr>
            </w:pPr>
            <w:r>
              <w:t>100</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124</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rPr>
                <w:rFonts w:ascii="Times New Roman" w:hAnsi="Times New Roman"/>
              </w:rPr>
            </w:pPr>
            <w:r>
              <w:t>15</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0</w:t>
            </w:r>
          </w:p>
        </w:tc>
      </w:tr>
      <w:tr w:rsidR="002E3F9E">
        <w:trPr>
          <w:cantSplit/>
        </w:trPr>
        <w:tc>
          <w:tcPr>
            <w:tcW w:w="317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sideheadings"/>
              <w:keepNext/>
            </w:pPr>
            <w:r>
              <w:t xml:space="preserve">Clark College </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109</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19</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0</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0</w:t>
            </w:r>
          </w:p>
        </w:tc>
      </w:tr>
      <w:tr w:rsidR="002E3F9E">
        <w:trPr>
          <w:cantSplit/>
        </w:trPr>
        <w:tc>
          <w:tcPr>
            <w:tcW w:w="317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sideheadings"/>
              <w:keepNext/>
            </w:pPr>
            <w:r>
              <w:t xml:space="preserve">Clover Park College </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16</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15</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0</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0</w:t>
            </w:r>
          </w:p>
        </w:tc>
      </w:tr>
      <w:tr w:rsidR="002E3F9E">
        <w:trPr>
          <w:cantSplit/>
        </w:trPr>
        <w:tc>
          <w:tcPr>
            <w:tcW w:w="317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sideheadings"/>
              <w:keepNext/>
            </w:pPr>
            <w:r>
              <w:t xml:space="preserve">N. Virginia Community College </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13</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0</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4</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1</w:t>
            </w:r>
          </w:p>
        </w:tc>
      </w:tr>
      <w:tr w:rsidR="002E3F9E">
        <w:trPr>
          <w:cantSplit/>
        </w:trPr>
        <w:tc>
          <w:tcPr>
            <w:tcW w:w="317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sideheadings"/>
              <w:keepNext/>
            </w:pPr>
            <w:r>
              <w:t xml:space="preserve">Pierce College </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3</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1</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0</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11</w:t>
            </w:r>
          </w:p>
        </w:tc>
      </w:tr>
      <w:tr w:rsidR="002E3F9E">
        <w:trPr>
          <w:cantSplit/>
        </w:trPr>
        <w:tc>
          <w:tcPr>
            <w:tcW w:w="317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sideheadings"/>
              <w:keepNext/>
            </w:pPr>
            <w:r>
              <w:t xml:space="preserve">Renton Technical College </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66</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36</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0</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0</w:t>
            </w:r>
          </w:p>
        </w:tc>
      </w:tr>
      <w:tr w:rsidR="002E3F9E">
        <w:trPr>
          <w:cantSplit/>
        </w:trPr>
        <w:tc>
          <w:tcPr>
            <w:tcW w:w="317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sideheadings"/>
              <w:keepNext/>
            </w:pPr>
            <w:r>
              <w:t xml:space="preserve">Spokane Community College </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39</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0</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32</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6</w:t>
            </w:r>
          </w:p>
        </w:tc>
      </w:tr>
      <w:tr w:rsidR="002E3F9E">
        <w:trPr>
          <w:cantSplit/>
        </w:trPr>
        <w:tc>
          <w:tcPr>
            <w:tcW w:w="317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sideheadings"/>
              <w:keepNext/>
            </w:pPr>
            <w:r>
              <w:t xml:space="preserve">Whatcom Community College </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91</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23</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0</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AF64D0">
            <w:pPr>
              <w:pStyle w:val="Tablenumbers"/>
              <w:keepNext/>
              <w:tabs>
                <w:tab w:val="clear" w:pos="855"/>
                <w:tab w:val="decimal" w:pos="17"/>
              </w:tabs>
              <w:jc w:val="center"/>
            </w:pPr>
            <w:r>
              <w:t>7</w:t>
            </w:r>
          </w:p>
        </w:tc>
      </w:tr>
      <w:tr w:rsidR="002E3F9E">
        <w:trPr>
          <w:cantSplit/>
        </w:trPr>
        <w:tc>
          <w:tcPr>
            <w:tcW w:w="317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2E3F9E">
            <w:pPr>
              <w:pStyle w:val="Tablesideheadings"/>
              <w:ind w:left="432"/>
            </w:pPr>
            <w:r>
              <w:t>Total</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7A3F9B">
            <w:pPr>
              <w:pStyle w:val="Tablenumbers"/>
              <w:tabs>
                <w:tab w:val="clear" w:pos="855"/>
                <w:tab w:val="decimal" w:pos="17"/>
              </w:tabs>
              <w:jc w:val="center"/>
            </w:pPr>
            <w:r>
              <w:t>624</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7A3F9B">
            <w:pPr>
              <w:pStyle w:val="Tablenumbers"/>
              <w:tabs>
                <w:tab w:val="clear" w:pos="855"/>
                <w:tab w:val="decimal" w:pos="17"/>
              </w:tabs>
              <w:jc w:val="center"/>
            </w:pPr>
            <w:r>
              <w:t>305</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7A3F9B">
            <w:pPr>
              <w:pStyle w:val="Tablenumbers"/>
              <w:tabs>
                <w:tab w:val="clear" w:pos="855"/>
                <w:tab w:val="decimal" w:pos="17"/>
              </w:tabs>
              <w:jc w:val="center"/>
            </w:pPr>
            <w:r>
              <w:t>51</w:t>
            </w:r>
          </w:p>
        </w:tc>
        <w:tc>
          <w:tcPr>
            <w:tcW w:w="1317"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7A3F9B">
            <w:pPr>
              <w:pStyle w:val="Tablenumbers"/>
              <w:tabs>
                <w:tab w:val="clear" w:pos="855"/>
                <w:tab w:val="decimal" w:pos="17"/>
              </w:tabs>
              <w:jc w:val="center"/>
            </w:pPr>
            <w:r>
              <w:t>26</w:t>
            </w:r>
          </w:p>
        </w:tc>
      </w:tr>
    </w:tbl>
    <w:p w:rsidR="001077AE" w:rsidRDefault="001077AE" w:rsidP="006E3195"/>
    <w:p w:rsidR="002E3F9E" w:rsidRDefault="006E3195" w:rsidP="006E3195">
      <w:r>
        <w:t>The response rates are shown in Exhibit 2.</w:t>
      </w:r>
    </w:p>
    <w:p w:rsidR="002E3F9E" w:rsidRDefault="002E3F9E" w:rsidP="002E3F9E">
      <w:pPr>
        <w:pStyle w:val="Caption"/>
      </w:pPr>
      <w:r>
        <w:t>Exhibit 2</w:t>
      </w:r>
      <w:proofErr w:type="gramStart"/>
      <w:r>
        <w:t>:</w:t>
      </w:r>
      <w:proofErr w:type="gramEnd"/>
      <w:r>
        <w:br/>
        <w:t xml:space="preserve">Responses for First Round of Surveys </w:t>
      </w:r>
    </w:p>
    <w:tbl>
      <w:tblPr>
        <w:tblStyle w:val="TableGrid"/>
        <w:tblW w:w="0" w:type="auto"/>
        <w:tblBorders>
          <w:bottom w:val="none" w:sz="0" w:space="0" w:color="auto"/>
          <w:insideH w:val="none" w:sz="0" w:space="0" w:color="auto"/>
        </w:tblBorders>
        <w:tblLook w:val="04A0"/>
      </w:tblPr>
      <w:tblGrid>
        <w:gridCol w:w="2394"/>
        <w:gridCol w:w="1205"/>
        <w:gridCol w:w="1317"/>
        <w:gridCol w:w="1205"/>
        <w:gridCol w:w="1317"/>
      </w:tblGrid>
      <w:tr w:rsidR="002E3F9E">
        <w:trPr>
          <w:cnfStyle w:val="100000000000"/>
          <w:cantSplit/>
          <w:tblHeader/>
        </w:trPr>
        <w:tc>
          <w:tcPr>
            <w:cnfStyle w:val="000000000100"/>
            <w:tcW w:w="2394" w:type="dxa"/>
            <w:shd w:val="clear" w:color="auto" w:fill="auto"/>
          </w:tcPr>
          <w:p w:rsidR="002E3F9E" w:rsidRDefault="002E3F9E" w:rsidP="002E3F9E">
            <w:pPr>
              <w:pStyle w:val="Tablesideheadings"/>
            </w:pPr>
          </w:p>
        </w:tc>
        <w:tc>
          <w:tcPr>
            <w:tcW w:w="2411" w:type="dxa"/>
            <w:gridSpan w:val="2"/>
            <w:shd w:val="clear" w:color="auto" w:fill="auto"/>
            <w:vAlign w:val="bottom"/>
          </w:tcPr>
          <w:p w:rsidR="002E3F9E" w:rsidRDefault="002E3F9E" w:rsidP="002E3F9E">
            <w:pPr>
              <w:pStyle w:val="Tabletopheadings"/>
              <w:cnfStyle w:val="100000000000"/>
            </w:pPr>
            <w:r>
              <w:t>“Infused” Nursing and Allied Health Programs</w:t>
            </w:r>
          </w:p>
        </w:tc>
        <w:tc>
          <w:tcPr>
            <w:tcW w:w="2411" w:type="dxa"/>
            <w:gridSpan w:val="2"/>
            <w:shd w:val="clear" w:color="auto" w:fill="auto"/>
            <w:vAlign w:val="bottom"/>
          </w:tcPr>
          <w:p w:rsidR="002E3F9E" w:rsidRDefault="002E3F9E" w:rsidP="002E3F9E">
            <w:pPr>
              <w:pStyle w:val="Tabletopheadings"/>
              <w:cnfStyle w:val="100000000000"/>
            </w:pPr>
            <w:r>
              <w:br/>
              <w:t>New HIT Programs</w:t>
            </w:r>
          </w:p>
        </w:tc>
      </w:tr>
      <w:tr w:rsidR="002E3F9E">
        <w:trPr>
          <w:cantSplit/>
        </w:trPr>
        <w:tc>
          <w:tcPr>
            <w:tcW w:w="2394" w:type="dxa"/>
            <w:tcBorders>
              <w:bottom w:val="dotted" w:sz="4" w:space="0" w:color="auto"/>
            </w:tcBorders>
            <w:shd w:val="clear" w:color="auto" w:fill="auto"/>
          </w:tcPr>
          <w:p w:rsidR="002E3F9E" w:rsidRDefault="002E3F9E" w:rsidP="002E3F9E">
            <w:pPr>
              <w:pStyle w:val="Tablesideheadings"/>
            </w:pPr>
          </w:p>
        </w:tc>
        <w:tc>
          <w:tcPr>
            <w:tcW w:w="1205" w:type="dxa"/>
            <w:tcBorders>
              <w:bottom w:val="dotted" w:sz="4" w:space="0" w:color="auto"/>
            </w:tcBorders>
            <w:shd w:val="clear" w:color="auto" w:fill="auto"/>
          </w:tcPr>
          <w:p w:rsidR="002E3F9E" w:rsidRDefault="002E3F9E" w:rsidP="002E3F9E">
            <w:pPr>
              <w:pStyle w:val="Tabletopheadings"/>
            </w:pPr>
            <w:r>
              <w:t>Current Students</w:t>
            </w:r>
          </w:p>
        </w:tc>
        <w:tc>
          <w:tcPr>
            <w:tcW w:w="1206" w:type="dxa"/>
            <w:tcBorders>
              <w:bottom w:val="dotted" w:sz="4" w:space="0" w:color="auto"/>
            </w:tcBorders>
            <w:shd w:val="clear" w:color="auto" w:fill="auto"/>
          </w:tcPr>
          <w:p w:rsidR="002E3F9E" w:rsidRDefault="002E3F9E" w:rsidP="002E3F9E">
            <w:pPr>
              <w:pStyle w:val="Tabletopheadings"/>
            </w:pPr>
            <w:r>
              <w:br/>
              <w:t>Completers</w:t>
            </w:r>
          </w:p>
        </w:tc>
        <w:tc>
          <w:tcPr>
            <w:tcW w:w="1205" w:type="dxa"/>
            <w:tcBorders>
              <w:bottom w:val="dotted" w:sz="4" w:space="0" w:color="auto"/>
            </w:tcBorders>
            <w:shd w:val="clear" w:color="auto" w:fill="auto"/>
          </w:tcPr>
          <w:p w:rsidR="002E3F9E" w:rsidRDefault="002E3F9E" w:rsidP="002E3F9E">
            <w:pPr>
              <w:pStyle w:val="Tabletopheadings"/>
            </w:pPr>
            <w:r>
              <w:t>Current Students</w:t>
            </w:r>
          </w:p>
        </w:tc>
        <w:tc>
          <w:tcPr>
            <w:tcW w:w="1206" w:type="dxa"/>
            <w:tcBorders>
              <w:bottom w:val="dotted" w:sz="4" w:space="0" w:color="auto"/>
            </w:tcBorders>
            <w:shd w:val="clear" w:color="auto" w:fill="auto"/>
          </w:tcPr>
          <w:p w:rsidR="002E3F9E" w:rsidRDefault="002E3F9E" w:rsidP="002E3F9E">
            <w:pPr>
              <w:pStyle w:val="Tabletopheadings"/>
            </w:pPr>
            <w:r>
              <w:br/>
              <w:t>Completers</w:t>
            </w:r>
          </w:p>
        </w:tc>
      </w:tr>
      <w:tr w:rsidR="00F547D8">
        <w:trPr>
          <w:cantSplit/>
        </w:trPr>
        <w:tc>
          <w:tcPr>
            <w:tcW w:w="2394" w:type="dxa"/>
            <w:tcBorders>
              <w:top w:val="dotted" w:sz="4" w:space="0" w:color="auto"/>
              <w:left w:val="dotted" w:sz="4" w:space="0" w:color="auto"/>
              <w:bottom w:val="dotted" w:sz="4" w:space="0" w:color="auto"/>
              <w:right w:val="dotted" w:sz="4" w:space="0" w:color="auto"/>
            </w:tcBorders>
            <w:shd w:val="clear" w:color="auto" w:fill="auto"/>
          </w:tcPr>
          <w:p w:rsidR="00F547D8" w:rsidRDefault="00F547D8" w:rsidP="00F547D8">
            <w:pPr>
              <w:pStyle w:val="Tablesideheadings"/>
            </w:pPr>
            <w:r>
              <w:t>Potential Respondents</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F547D8" w:rsidRDefault="00F547D8" w:rsidP="000C3063">
            <w:pPr>
              <w:pStyle w:val="Tablenumbers"/>
              <w:tabs>
                <w:tab w:val="clear" w:pos="855"/>
                <w:tab w:val="decimal" w:pos="1"/>
              </w:tabs>
              <w:jc w:val="center"/>
            </w:pPr>
            <w:r>
              <w:t>624</w:t>
            </w:r>
          </w:p>
        </w:tc>
        <w:tc>
          <w:tcPr>
            <w:tcW w:w="1206" w:type="dxa"/>
            <w:tcBorders>
              <w:top w:val="dotted" w:sz="4" w:space="0" w:color="auto"/>
              <w:left w:val="dotted" w:sz="4" w:space="0" w:color="auto"/>
              <w:bottom w:val="dotted" w:sz="4" w:space="0" w:color="auto"/>
              <w:right w:val="dotted" w:sz="4" w:space="0" w:color="auto"/>
            </w:tcBorders>
            <w:shd w:val="clear" w:color="auto" w:fill="auto"/>
          </w:tcPr>
          <w:p w:rsidR="00F547D8" w:rsidRDefault="00F547D8" w:rsidP="000C3063">
            <w:pPr>
              <w:pStyle w:val="Tablenumbers"/>
              <w:tabs>
                <w:tab w:val="clear" w:pos="855"/>
                <w:tab w:val="decimal" w:pos="1"/>
              </w:tabs>
              <w:jc w:val="center"/>
            </w:pPr>
            <w:r>
              <w:t>305</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F547D8" w:rsidRDefault="00F547D8" w:rsidP="000C3063">
            <w:pPr>
              <w:pStyle w:val="Tablenumbers"/>
              <w:tabs>
                <w:tab w:val="clear" w:pos="855"/>
                <w:tab w:val="decimal" w:pos="1"/>
              </w:tabs>
              <w:jc w:val="center"/>
            </w:pPr>
            <w:r>
              <w:t>51</w:t>
            </w:r>
          </w:p>
        </w:tc>
        <w:tc>
          <w:tcPr>
            <w:tcW w:w="1206" w:type="dxa"/>
            <w:tcBorders>
              <w:top w:val="dotted" w:sz="4" w:space="0" w:color="auto"/>
              <w:left w:val="dotted" w:sz="4" w:space="0" w:color="auto"/>
              <w:bottom w:val="dotted" w:sz="4" w:space="0" w:color="auto"/>
              <w:right w:val="dotted" w:sz="4" w:space="0" w:color="auto"/>
            </w:tcBorders>
            <w:shd w:val="clear" w:color="auto" w:fill="auto"/>
          </w:tcPr>
          <w:p w:rsidR="00F547D8" w:rsidRDefault="00F547D8" w:rsidP="000C3063">
            <w:pPr>
              <w:pStyle w:val="Tablenumbers"/>
              <w:tabs>
                <w:tab w:val="clear" w:pos="855"/>
                <w:tab w:val="decimal" w:pos="1"/>
              </w:tabs>
              <w:jc w:val="center"/>
            </w:pPr>
            <w:r>
              <w:t>26</w:t>
            </w:r>
          </w:p>
        </w:tc>
      </w:tr>
      <w:tr w:rsidR="002E3F9E">
        <w:trPr>
          <w:cantSplit/>
        </w:trPr>
        <w:tc>
          <w:tcPr>
            <w:tcW w:w="2394" w:type="dxa"/>
            <w:tcBorders>
              <w:top w:val="dotted" w:sz="4" w:space="0" w:color="auto"/>
              <w:left w:val="dotted" w:sz="4" w:space="0" w:color="auto"/>
              <w:bottom w:val="dotted" w:sz="4" w:space="0" w:color="auto"/>
              <w:right w:val="dotted" w:sz="4" w:space="0" w:color="auto"/>
            </w:tcBorders>
            <w:shd w:val="clear" w:color="auto" w:fill="auto"/>
          </w:tcPr>
          <w:p w:rsidR="002E3F9E" w:rsidRDefault="00F547D8" w:rsidP="00F547D8">
            <w:pPr>
              <w:pStyle w:val="Tablesideheadings"/>
            </w:pPr>
            <w:r>
              <w:t>Actual</w:t>
            </w:r>
            <w:r w:rsidR="002E3F9E">
              <w:t xml:space="preserve"> Respondents</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0C3063">
            <w:pPr>
              <w:pStyle w:val="Tablenumbers"/>
              <w:tabs>
                <w:tab w:val="clear" w:pos="855"/>
                <w:tab w:val="decimal" w:pos="1"/>
              </w:tabs>
              <w:jc w:val="center"/>
            </w:pPr>
            <w:r>
              <w:t>138</w:t>
            </w:r>
          </w:p>
        </w:tc>
        <w:tc>
          <w:tcPr>
            <w:tcW w:w="1206"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0C3063">
            <w:pPr>
              <w:pStyle w:val="Tablenumbers"/>
              <w:tabs>
                <w:tab w:val="clear" w:pos="855"/>
                <w:tab w:val="decimal" w:pos="1"/>
              </w:tabs>
              <w:jc w:val="center"/>
            </w:pPr>
            <w:r>
              <w:t>97</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0C3063">
            <w:pPr>
              <w:pStyle w:val="Tablenumbers"/>
              <w:tabs>
                <w:tab w:val="clear" w:pos="855"/>
                <w:tab w:val="decimal" w:pos="1"/>
              </w:tabs>
              <w:jc w:val="center"/>
            </w:pPr>
            <w:r>
              <w:t>14</w:t>
            </w:r>
          </w:p>
        </w:tc>
        <w:tc>
          <w:tcPr>
            <w:tcW w:w="1206"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0C3063">
            <w:pPr>
              <w:pStyle w:val="Tablenumbers"/>
              <w:tabs>
                <w:tab w:val="clear" w:pos="855"/>
                <w:tab w:val="decimal" w:pos="1"/>
              </w:tabs>
              <w:jc w:val="center"/>
            </w:pPr>
            <w:r>
              <w:t>12</w:t>
            </w:r>
          </w:p>
        </w:tc>
      </w:tr>
      <w:tr w:rsidR="002E3F9E">
        <w:trPr>
          <w:cantSplit/>
        </w:trPr>
        <w:tc>
          <w:tcPr>
            <w:tcW w:w="2394"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F547D8">
            <w:pPr>
              <w:pStyle w:val="Tablesideheadings"/>
            </w:pPr>
            <w:r>
              <w:t>Response Rate</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0C3063">
            <w:pPr>
              <w:pStyle w:val="Tablenumbers"/>
              <w:tabs>
                <w:tab w:val="clear" w:pos="855"/>
                <w:tab w:val="decimal" w:pos="137"/>
              </w:tabs>
              <w:jc w:val="center"/>
            </w:pPr>
            <w:r>
              <w:t>22%</w:t>
            </w:r>
          </w:p>
        </w:tc>
        <w:tc>
          <w:tcPr>
            <w:tcW w:w="1206"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0C3063">
            <w:pPr>
              <w:pStyle w:val="Tablenumbers"/>
              <w:tabs>
                <w:tab w:val="clear" w:pos="855"/>
                <w:tab w:val="decimal" w:pos="137"/>
              </w:tabs>
              <w:jc w:val="center"/>
            </w:pPr>
            <w:r>
              <w:t>33%</w:t>
            </w:r>
          </w:p>
        </w:tc>
        <w:tc>
          <w:tcPr>
            <w:tcW w:w="1205"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0C3063">
            <w:pPr>
              <w:pStyle w:val="Tablenumbers"/>
              <w:tabs>
                <w:tab w:val="clear" w:pos="855"/>
                <w:tab w:val="decimal" w:pos="137"/>
              </w:tabs>
              <w:jc w:val="center"/>
            </w:pPr>
            <w:r>
              <w:t>28%</w:t>
            </w:r>
          </w:p>
        </w:tc>
        <w:tc>
          <w:tcPr>
            <w:tcW w:w="1206" w:type="dxa"/>
            <w:tcBorders>
              <w:top w:val="dotted" w:sz="4" w:space="0" w:color="auto"/>
              <w:left w:val="dotted" w:sz="4" w:space="0" w:color="auto"/>
              <w:bottom w:val="dotted" w:sz="4" w:space="0" w:color="auto"/>
              <w:right w:val="dotted" w:sz="4" w:space="0" w:color="auto"/>
            </w:tcBorders>
            <w:shd w:val="clear" w:color="auto" w:fill="auto"/>
          </w:tcPr>
          <w:p w:rsidR="002E3F9E" w:rsidRDefault="002E3F9E" w:rsidP="000C3063">
            <w:pPr>
              <w:pStyle w:val="Tablenumbers"/>
              <w:tabs>
                <w:tab w:val="clear" w:pos="855"/>
                <w:tab w:val="decimal" w:pos="137"/>
              </w:tabs>
              <w:jc w:val="center"/>
            </w:pPr>
            <w:r>
              <w:t>48%</w:t>
            </w:r>
          </w:p>
        </w:tc>
      </w:tr>
    </w:tbl>
    <w:p w:rsidR="002E3F9E" w:rsidRDefault="006E3195" w:rsidP="002E3F9E">
      <w:r>
        <w:br/>
      </w:r>
      <w:r w:rsidR="005C0A73">
        <w:t xml:space="preserve">Because of the relatively low response rates, we investigated the possibility </w:t>
      </w:r>
      <w:r w:rsidR="00AB6963">
        <w:t xml:space="preserve">that survey respondents were different from non-respondents on a number of key characteristics, thus </w:t>
      </w:r>
      <w:r w:rsidR="00E71DD6">
        <w:t xml:space="preserve">possibly </w:t>
      </w:r>
      <w:r w:rsidR="00AB6963">
        <w:t xml:space="preserve">inducing non-response bias.  </w:t>
      </w:r>
      <w:r w:rsidR="00E7798E">
        <w:t>As the analysis presented in Appendix A indicates, we estimate the level of non-response bias</w:t>
      </w:r>
      <w:r w:rsidR="002246B7">
        <w:t xml:space="preserve"> for the Nursing and Allied Health groups to be low.  In</w:t>
      </w:r>
      <w:r w:rsidR="002246B7" w:rsidRPr="002246B7">
        <w:t xml:space="preserve"> the case of the HIT program, the very small number in the respondent groups (both current participants and completers), reduced the reliability of the non-response bias adjustments.</w:t>
      </w:r>
      <w:r w:rsidR="00AD4045">
        <w:t xml:space="preserve"> </w:t>
      </w:r>
      <w:r w:rsidR="005479F3">
        <w:t xml:space="preserve"> For the</w:t>
      </w:r>
      <w:r w:rsidR="002246B7">
        <w:t xml:space="preserve"> reasons</w:t>
      </w:r>
      <w:r w:rsidR="005479F3">
        <w:t xml:space="preserve"> stated above</w:t>
      </w:r>
      <w:r w:rsidR="002246B7">
        <w:t xml:space="preserve">, </w:t>
      </w:r>
      <w:r w:rsidR="002246B7" w:rsidRPr="002246B7">
        <w:t xml:space="preserve">we opted to report the </w:t>
      </w:r>
      <w:proofErr w:type="spellStart"/>
      <w:r w:rsidR="002246B7" w:rsidRPr="002246B7">
        <w:t>un</w:t>
      </w:r>
      <w:r w:rsidR="004D4CD6">
        <w:t>weighted</w:t>
      </w:r>
      <w:proofErr w:type="spellEnd"/>
      <w:r w:rsidR="004D4CD6">
        <w:t xml:space="preserve"> survey responses in this</w:t>
      </w:r>
      <w:r w:rsidR="002246B7" w:rsidRPr="002246B7">
        <w:t xml:space="preserve"> </w:t>
      </w:r>
      <w:r w:rsidR="004D4CD6">
        <w:t>report</w:t>
      </w:r>
      <w:r w:rsidR="005479F3">
        <w:t xml:space="preserve"> for all groups</w:t>
      </w:r>
      <w:r w:rsidR="002246B7">
        <w:t>.</w:t>
      </w:r>
    </w:p>
    <w:p w:rsidR="002E3F9E" w:rsidRDefault="0019162E" w:rsidP="002E3F9E">
      <w:r>
        <w:lastRenderedPageBreak/>
        <w:t>In the remainder of this report</w:t>
      </w:r>
      <w:r w:rsidR="002E3F9E">
        <w:t xml:space="preserve">, we discuss the survey responses, first for the nursing and allied health </w:t>
      </w:r>
      <w:r w:rsidR="00AF64D0">
        <w:t>programs</w:t>
      </w:r>
      <w:r w:rsidR="002E3F9E">
        <w:t xml:space="preserve">, for </w:t>
      </w:r>
      <w:r w:rsidR="00AF64D0">
        <w:t xml:space="preserve">which </w:t>
      </w:r>
      <w:r w:rsidR="00F547D8">
        <w:t xml:space="preserve">we have larger numbers of </w:t>
      </w:r>
      <w:r w:rsidR="002E3F9E">
        <w:t xml:space="preserve">responses (because the number of students enrolled in these programs was </w:t>
      </w:r>
      <w:r w:rsidR="00AF64D0">
        <w:t xml:space="preserve">much </w:t>
      </w:r>
      <w:r w:rsidR="002E3F9E">
        <w:t xml:space="preserve">larger), and then for the </w:t>
      </w:r>
      <w:r w:rsidR="00AF64D0">
        <w:t xml:space="preserve">new HIT programs. </w:t>
      </w:r>
      <w:r w:rsidR="002E3F9E">
        <w:t>In Appendix</w:t>
      </w:r>
      <w:r w:rsidR="001F45F2">
        <w:t xml:space="preserve"> B </w:t>
      </w:r>
      <w:r w:rsidR="002E3F9E">
        <w:t>to this report, we provide a complete listing of responses for all survey questions, together with description</w:t>
      </w:r>
      <w:r w:rsidR="005118AB">
        <w:t>s</w:t>
      </w:r>
      <w:r w:rsidR="002E3F9E">
        <w:t xml:space="preserve"> of the methodology and research instruments that were used for the survey.</w:t>
      </w:r>
    </w:p>
    <w:p w:rsidR="00CD51E3" w:rsidRDefault="00CD51E3" w:rsidP="00CD51E3">
      <w:pPr>
        <w:spacing w:before="240"/>
      </w:pPr>
      <w:r w:rsidRPr="00654403">
        <w:t xml:space="preserve">Future interim reports and the evaluation’s final report will </w:t>
      </w:r>
      <w:r w:rsidR="009403FF">
        <w:t>present findings from a second round of studen</w:t>
      </w:r>
      <w:r w:rsidR="00F52B6C">
        <w:t>t surveys, as well as describe</w:t>
      </w:r>
      <w:r w:rsidR="009403FF">
        <w:t xml:space="preserve"> grant accomplishments at the college level and assessing progress in meeting consortium-level initiatives.</w:t>
      </w:r>
      <w:r w:rsidRPr="002D1425">
        <w:t xml:space="preserve"> </w:t>
      </w:r>
    </w:p>
    <w:p w:rsidR="00CD51E3" w:rsidRPr="00EF42C2" w:rsidRDefault="00CD51E3" w:rsidP="002E3F9E">
      <w:pPr>
        <w:rPr>
          <w:rFonts w:ascii="Arial" w:hAnsi="Arial" w:cs="Arial"/>
          <w:sz w:val="22"/>
          <w:szCs w:val="22"/>
        </w:rPr>
      </w:pPr>
    </w:p>
    <w:p w:rsidR="002E3F9E" w:rsidRDefault="002E3F9E" w:rsidP="002D1FF5">
      <w:pPr>
        <w:pStyle w:val="Heading1"/>
        <w:spacing w:before="1440"/>
      </w:pPr>
      <w:bookmarkStart w:id="4" w:name="_Toc403634841"/>
      <w:r>
        <w:lastRenderedPageBreak/>
        <w:t xml:space="preserve">Nursing and Allied Health </w:t>
      </w:r>
      <w:r w:rsidR="008D645A">
        <w:t>PROGRAMS</w:t>
      </w:r>
      <w:bookmarkEnd w:id="4"/>
    </w:p>
    <w:p w:rsidR="002E3F9E" w:rsidRDefault="002E3F9E" w:rsidP="002E3F9E">
      <w:r>
        <w:t xml:space="preserve">Although the response rates </w:t>
      </w:r>
      <w:r w:rsidR="00E10066">
        <w:t xml:space="preserve">were relatively low </w:t>
      </w:r>
      <w:r w:rsidR="00551E36">
        <w:t xml:space="preserve">for </w:t>
      </w:r>
      <w:r>
        <w:t xml:space="preserve">both the survey of current students </w:t>
      </w:r>
      <w:r w:rsidR="00EA67FD">
        <w:t xml:space="preserve">in </w:t>
      </w:r>
      <w:r w:rsidR="008D6563">
        <w:t>the grant-funded nursing and allied health programs</w:t>
      </w:r>
      <w:r w:rsidR="00EA67FD">
        <w:t xml:space="preserve"> and the survey of program completers</w:t>
      </w:r>
      <w:r>
        <w:t xml:space="preserve">, there were enough </w:t>
      </w:r>
      <w:r w:rsidR="008D6563">
        <w:t xml:space="preserve">total </w:t>
      </w:r>
      <w:r>
        <w:t xml:space="preserve">responses to provide useful </w:t>
      </w:r>
      <w:r w:rsidR="0067663C">
        <w:t xml:space="preserve">information </w:t>
      </w:r>
      <w:r>
        <w:t xml:space="preserve">about how students </w:t>
      </w:r>
      <w:r w:rsidR="0067663C">
        <w:t xml:space="preserve">experienced </w:t>
      </w:r>
      <w:r>
        <w:t>the infused HIT content</w:t>
      </w:r>
      <w:r w:rsidR="0067663C">
        <w:t xml:space="preserve"> and what it meant to them </w:t>
      </w:r>
      <w:r>
        <w:t>after they had completed their program</w:t>
      </w:r>
      <w:r w:rsidR="0067663C">
        <w:t>s</w:t>
      </w:r>
      <w:r>
        <w:t>.</w:t>
      </w:r>
    </w:p>
    <w:p w:rsidR="002E3F9E" w:rsidRDefault="008D645A" w:rsidP="002D1FF5">
      <w:pPr>
        <w:pStyle w:val="Heading2"/>
      </w:pPr>
      <w:bookmarkStart w:id="5" w:name="_Toc403634842"/>
      <w:r>
        <w:t xml:space="preserve">Findings from </w:t>
      </w:r>
      <w:r w:rsidR="002E3F9E">
        <w:t>Current Participants in the Nursing and Allied Health Programs</w:t>
      </w:r>
      <w:bookmarkEnd w:id="5"/>
    </w:p>
    <w:p w:rsidR="002E3F9E" w:rsidRDefault="002E3F9E" w:rsidP="002E3F9E">
      <w:r>
        <w:t xml:space="preserve">Of the </w:t>
      </w:r>
      <w:r w:rsidRPr="007E071E">
        <w:t>624 nursing and allied health program participants</w:t>
      </w:r>
      <w:r>
        <w:t xml:space="preserve"> invited to participate in the survey of current participants,</w:t>
      </w:r>
      <w:r w:rsidRPr="007E071E">
        <w:t xml:space="preserve"> 138 </w:t>
      </w:r>
      <w:r>
        <w:t xml:space="preserve">individuals </w:t>
      </w:r>
      <w:r w:rsidRPr="007E071E">
        <w:t>completed or partially completed the survey</w:t>
      </w:r>
      <w:r w:rsidR="00EF6F6F">
        <w:t>,</w:t>
      </w:r>
      <w:r w:rsidRPr="007E071E">
        <w:t xml:space="preserve"> for a 22</w:t>
      </w:r>
      <w:r>
        <w:t xml:space="preserve"> percent</w:t>
      </w:r>
      <w:r w:rsidRPr="007E071E">
        <w:t xml:space="preserve"> response rate.</w:t>
      </w:r>
      <w:r>
        <w:t xml:space="preserve">  In surveying the</w:t>
      </w:r>
      <w:r w:rsidR="00EF6F6F">
        <w:t>se</w:t>
      </w:r>
      <w:r>
        <w:t xml:space="preserve"> students</w:t>
      </w:r>
      <w:r w:rsidR="00EF6F6F">
        <w:t>,</w:t>
      </w:r>
      <w:r>
        <w:t xml:space="preserve"> whose nursing and allied health programs had been infused with HIT content under the TAACCCT grant, </w:t>
      </w:r>
      <w:r w:rsidR="00EF6F6F">
        <w:t xml:space="preserve">several </w:t>
      </w:r>
      <w:r>
        <w:t xml:space="preserve">issues </w:t>
      </w:r>
      <w:r w:rsidR="00EF6F6F">
        <w:t xml:space="preserve">were </w:t>
      </w:r>
      <w:r>
        <w:t xml:space="preserve">of particular interest </w:t>
      </w:r>
      <w:r w:rsidR="000148DA">
        <w:t>to the evaluation team</w:t>
      </w:r>
      <w:r>
        <w:t>:</w:t>
      </w:r>
    </w:p>
    <w:p w:rsidR="002E3F9E" w:rsidRDefault="002E3F9E" w:rsidP="002E3F9E">
      <w:pPr>
        <w:pStyle w:val="bullet1"/>
      </w:pPr>
      <w:r>
        <w:t xml:space="preserve">whether students remembered taking a course that </w:t>
      </w:r>
      <w:r w:rsidR="00BF474A">
        <w:t xml:space="preserve">covered </w:t>
      </w:r>
      <w:r>
        <w:t>healthcare information systems or electronic health records;</w:t>
      </w:r>
    </w:p>
    <w:p w:rsidR="00257E66" w:rsidRPr="00FC1CF6" w:rsidRDefault="00257E66" w:rsidP="00257E66">
      <w:pPr>
        <w:pStyle w:val="bullet1"/>
      </w:pPr>
      <w:r>
        <w:t xml:space="preserve">how satisfied students were with the overall delivery of HIT content, </w:t>
      </w:r>
      <w:r w:rsidR="00865E3B">
        <w:t>instructors’ knowledge</w:t>
      </w:r>
      <w:r>
        <w:t xml:space="preserve"> </w:t>
      </w:r>
      <w:r w:rsidR="00865E3B">
        <w:t xml:space="preserve">of </w:t>
      </w:r>
      <w:r>
        <w:t>the HIT content</w:t>
      </w:r>
      <w:r w:rsidR="00DE2A6A">
        <w:t xml:space="preserve">, </w:t>
      </w:r>
      <w:r>
        <w:t>and the quality of the student supp</w:t>
      </w:r>
      <w:r w:rsidR="00DE2A6A">
        <w:t xml:space="preserve">ort services that they used; </w:t>
      </w:r>
    </w:p>
    <w:p w:rsidR="002E3F9E" w:rsidRDefault="00257E66" w:rsidP="002E3F9E">
      <w:pPr>
        <w:pStyle w:val="bullet1"/>
      </w:pPr>
      <w:r>
        <w:t xml:space="preserve">whether students </w:t>
      </w:r>
      <w:r w:rsidR="004C6FFD">
        <w:t xml:space="preserve">felt they </w:t>
      </w:r>
      <w:r>
        <w:t>had been</w:t>
      </w:r>
      <w:r w:rsidR="002E3F9E">
        <w:t xml:space="preserve"> given </w:t>
      </w:r>
      <w:r w:rsidR="00DE2A6A">
        <w:t xml:space="preserve">enough </w:t>
      </w:r>
      <w:r w:rsidR="002E3F9E">
        <w:t>opportunities for hands-on practice using electronic health records;</w:t>
      </w:r>
      <w:r w:rsidR="004C6FFD">
        <w:t xml:space="preserve"> and</w:t>
      </w:r>
    </w:p>
    <w:p w:rsidR="00257E66" w:rsidRDefault="004C6FFD" w:rsidP="00257E66">
      <w:pPr>
        <w:pStyle w:val="bullet1"/>
      </w:pPr>
      <w:proofErr w:type="gramStart"/>
      <w:r>
        <w:t>how</w:t>
      </w:r>
      <w:proofErr w:type="gramEnd"/>
      <w:r>
        <w:t xml:space="preserve"> many </w:t>
      </w:r>
      <w:r w:rsidR="002E3F9E">
        <w:t>students were interested in obtaining more training related to health information technology and whether they were considering seeking job</w:t>
      </w:r>
      <w:r>
        <w:t>s</w:t>
      </w:r>
      <w:r w:rsidR="002E3F9E">
        <w:t xml:space="preserve"> in a HIT field.</w:t>
      </w:r>
    </w:p>
    <w:p w:rsidR="00E01A4B" w:rsidRDefault="00E01A4B" w:rsidP="00E01A4B">
      <w:pPr>
        <w:pStyle w:val="Heading3"/>
      </w:pPr>
      <w:bookmarkStart w:id="6" w:name="_Toc403634843"/>
      <w:r w:rsidRPr="00B04F07">
        <w:t>Prior Education and Future Career Plans</w:t>
      </w:r>
      <w:bookmarkEnd w:id="6"/>
    </w:p>
    <w:p w:rsidR="002E3F9E" w:rsidRDefault="002E3F9E" w:rsidP="002E3F9E">
      <w:r>
        <w:t xml:space="preserve">The educational backgrounds of the students enrolled in the nursing and allied health programs were varied. </w:t>
      </w:r>
      <w:r w:rsidR="00CE6167">
        <w:t xml:space="preserve"> </w:t>
      </w:r>
      <w:r>
        <w:t xml:space="preserve">Over half of the respondents had previously completed an associate’s degree or higher post-secondary degree prior to enrolling in their program.  Of these, 20 percent had previously completed a bachelor’s or higher-level degree.  At the other end of the spectrum, 14 percent of the respondents did not have any education beyond a high school diploma or a GED.  This wide variation is consistent with the varying prerequisites for the nursing and allied health </w:t>
      </w:r>
      <w:r>
        <w:lastRenderedPageBreak/>
        <w:t xml:space="preserve">programs included in the study, which ranged from </w:t>
      </w:r>
      <w:r w:rsidR="00B1400A">
        <w:t xml:space="preserve">training in </w:t>
      </w:r>
      <w:r>
        <w:t>medical office assist</w:t>
      </w:r>
      <w:r w:rsidR="00B1400A">
        <w:t>ing</w:t>
      </w:r>
      <w:r>
        <w:t xml:space="preserve"> and medical assist</w:t>
      </w:r>
      <w:r w:rsidR="00B1400A">
        <w:t>ing</w:t>
      </w:r>
      <w:r>
        <w:t xml:space="preserve"> to programs in nursing, physical therapy, and radiologic technology.  </w:t>
      </w:r>
    </w:p>
    <w:p w:rsidR="006B2870" w:rsidRPr="006B2870" w:rsidRDefault="006B2870" w:rsidP="006B2870">
      <w:pPr>
        <w:spacing w:after="180" w:line="240" w:lineRule="auto"/>
        <w:jc w:val="center"/>
        <w:rPr>
          <w:rFonts w:ascii="Arial" w:hAnsi="Arial" w:cs="Arial"/>
          <w:b/>
          <w:sz w:val="22"/>
          <w:szCs w:val="22"/>
        </w:rPr>
      </w:pPr>
      <w:r w:rsidRPr="006B2870">
        <w:rPr>
          <w:rFonts w:ascii="Arial" w:hAnsi="Arial" w:cs="Arial"/>
          <w:b/>
          <w:sz w:val="22"/>
          <w:szCs w:val="22"/>
        </w:rPr>
        <w:t>Exhibit 3</w:t>
      </w:r>
      <w:proofErr w:type="gramStart"/>
      <w:r w:rsidRPr="006B2870">
        <w:rPr>
          <w:rFonts w:ascii="Arial" w:hAnsi="Arial" w:cs="Arial"/>
          <w:b/>
          <w:sz w:val="22"/>
          <w:szCs w:val="22"/>
        </w:rPr>
        <w:t>:</w:t>
      </w:r>
      <w:proofErr w:type="gramEnd"/>
      <w:r w:rsidRPr="006B2870">
        <w:rPr>
          <w:rFonts w:ascii="Arial" w:hAnsi="Arial" w:cs="Arial"/>
          <w:b/>
          <w:sz w:val="22"/>
          <w:szCs w:val="22"/>
        </w:rPr>
        <w:br/>
      </w:r>
      <w:r>
        <w:rPr>
          <w:rFonts w:ascii="Arial" w:hAnsi="Arial" w:cs="Arial"/>
          <w:b/>
          <w:sz w:val="22"/>
          <w:szCs w:val="22"/>
        </w:rPr>
        <w:t>Previous Educational Background</w:t>
      </w:r>
      <w:r w:rsidRPr="006B2870">
        <w:rPr>
          <w:rFonts w:ascii="Arial" w:hAnsi="Arial" w:cs="Arial"/>
          <w:b/>
          <w:sz w:val="22"/>
          <w:szCs w:val="22"/>
        </w:rPr>
        <w:t xml:space="preserve"> </w:t>
      </w:r>
    </w:p>
    <w:p w:rsidR="003F25F1" w:rsidRDefault="003F25F1" w:rsidP="002E3F9E">
      <w:r w:rsidRPr="003F25F1">
        <w:rPr>
          <w:noProof/>
        </w:rPr>
        <w:drawing>
          <wp:inline distT="0" distB="0" distL="0" distR="0">
            <wp:extent cx="5943600" cy="3309174"/>
            <wp:effectExtent l="0" t="0" r="0" b="0"/>
            <wp:docPr id="47"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8468B" w:rsidRDefault="0048468B" w:rsidP="0048468B">
      <w:pPr>
        <w:ind w:firstLine="720"/>
        <w:rPr>
          <w:rFonts w:asciiTheme="minorHAnsi" w:hAnsiTheme="minorHAnsi" w:cs="Arial"/>
          <w:i/>
          <w:sz w:val="16"/>
          <w:szCs w:val="16"/>
        </w:rPr>
      </w:pPr>
      <w:r w:rsidRPr="00DB09C9">
        <w:rPr>
          <w:rFonts w:asciiTheme="minorHAnsi" w:hAnsiTheme="minorHAnsi" w:cs="Arial"/>
          <w:i/>
          <w:sz w:val="16"/>
          <w:szCs w:val="16"/>
        </w:rPr>
        <w:t>Survey of Current Nursing and Allied Health Students (Round 1)</w:t>
      </w:r>
    </w:p>
    <w:p w:rsidR="002E3F9E" w:rsidRDefault="003F25F1" w:rsidP="0048468B">
      <w:pPr>
        <w:ind w:firstLine="720"/>
      </w:pPr>
      <w:r>
        <w:br/>
      </w:r>
      <w:r w:rsidR="002E3F9E">
        <w:t xml:space="preserve">As shown in Exhibit </w:t>
      </w:r>
      <w:r w:rsidR="007756B9">
        <w:t>4</w:t>
      </w:r>
      <w:r w:rsidR="002E3F9E">
        <w:t xml:space="preserve"> below, nearly half of survey respondents were employed at the time of the survey.</w:t>
      </w:r>
    </w:p>
    <w:p w:rsidR="002E3F9E" w:rsidRDefault="007756B9" w:rsidP="002E3F9E">
      <w:pPr>
        <w:pStyle w:val="Caption"/>
      </w:pPr>
      <w:r>
        <w:lastRenderedPageBreak/>
        <w:t>Exhibit 4</w:t>
      </w:r>
      <w:proofErr w:type="gramStart"/>
      <w:r w:rsidR="00C8715F">
        <w:t>:</w:t>
      </w:r>
      <w:proofErr w:type="gramEnd"/>
      <w:r w:rsidR="002E3F9E">
        <w:br/>
      </w:r>
      <w:r w:rsidR="00E1337C">
        <w:t xml:space="preserve">Currently </w:t>
      </w:r>
      <w:r w:rsidR="002E3F9E">
        <w:t>Employ</w:t>
      </w:r>
      <w:r w:rsidR="00E1337C">
        <w:t>ed</w:t>
      </w:r>
    </w:p>
    <w:p w:rsidR="002E3F9E" w:rsidRDefault="002E3F9E" w:rsidP="00DA0A98">
      <w:pPr>
        <w:jc w:val="center"/>
      </w:pPr>
      <w:r>
        <w:rPr>
          <w:noProof/>
        </w:rPr>
        <w:drawing>
          <wp:inline distT="0" distB="0" distL="0" distR="0">
            <wp:extent cx="5016373" cy="2210156"/>
            <wp:effectExtent l="0" t="0" r="0" b="0"/>
            <wp:docPr id="1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0048468B">
        <w:br/>
      </w:r>
      <w:r w:rsidR="0048468B" w:rsidRPr="00DB09C9">
        <w:rPr>
          <w:rFonts w:asciiTheme="minorHAnsi" w:hAnsiTheme="minorHAnsi" w:cs="Arial"/>
          <w:i/>
          <w:sz w:val="16"/>
          <w:szCs w:val="16"/>
        </w:rPr>
        <w:t>Survey of Current Nursing and Allied Health Students (Round 1)</w:t>
      </w:r>
      <w:r w:rsidR="0048468B" w:rsidRPr="00DB09C9">
        <w:rPr>
          <w:rFonts w:asciiTheme="minorHAnsi" w:hAnsiTheme="minorHAnsi"/>
          <w:i/>
          <w:sz w:val="16"/>
          <w:szCs w:val="16"/>
        </w:rPr>
        <w:br/>
      </w:r>
    </w:p>
    <w:p w:rsidR="007A3FEC" w:rsidRDefault="002E3F9E" w:rsidP="002E3F9E">
      <w:r w:rsidRPr="00DE2A6A">
        <w:t>When asked about their immediate goals after completing the program, 53 percent of the respondents to the survey of current nursing and allied health program students indicated they were planning to pursue further education, 76 percent said they wanted to pursue employment, and 12 percent planned to stay in their current job</w:t>
      </w:r>
      <w:r w:rsidR="00046A7D">
        <w:t>s</w:t>
      </w:r>
      <w:r w:rsidR="001C7B51">
        <w:t xml:space="preserve"> (Exhibit 5).</w:t>
      </w:r>
      <w:r w:rsidR="001C7B51">
        <w:rPr>
          <w:rStyle w:val="FootnoteReference"/>
        </w:rPr>
        <w:footnoteReference w:id="3"/>
      </w:r>
    </w:p>
    <w:p w:rsidR="007A3FEC" w:rsidRPr="00D6484B" w:rsidRDefault="007756B9" w:rsidP="00EC7C35">
      <w:pPr>
        <w:spacing w:before="180" w:line="240" w:lineRule="auto"/>
        <w:jc w:val="center"/>
        <w:rPr>
          <w:rFonts w:ascii="Arial" w:hAnsi="Arial" w:cs="Arial"/>
          <w:b/>
          <w:sz w:val="22"/>
          <w:szCs w:val="22"/>
        </w:rPr>
      </w:pPr>
      <w:r>
        <w:rPr>
          <w:rFonts w:ascii="Arial" w:hAnsi="Arial" w:cs="Arial"/>
          <w:b/>
          <w:sz w:val="22"/>
          <w:szCs w:val="22"/>
        </w:rPr>
        <w:t>Exhibit 5</w:t>
      </w:r>
      <w:r w:rsidR="00C8715F">
        <w:rPr>
          <w:rFonts w:ascii="Arial" w:hAnsi="Arial" w:cs="Arial"/>
          <w:b/>
          <w:sz w:val="22"/>
          <w:szCs w:val="22"/>
        </w:rPr>
        <w:t>:</w:t>
      </w:r>
      <w:r w:rsidR="00C41B40" w:rsidRPr="00C41B40">
        <w:rPr>
          <w:rFonts w:ascii="Arial" w:hAnsi="Arial" w:cs="Arial"/>
          <w:b/>
          <w:sz w:val="22"/>
          <w:szCs w:val="22"/>
        </w:rPr>
        <w:br/>
      </w:r>
      <w:r w:rsidR="00C41B40">
        <w:rPr>
          <w:rFonts w:ascii="Arial" w:hAnsi="Arial" w:cs="Arial"/>
          <w:b/>
          <w:sz w:val="22"/>
          <w:szCs w:val="22"/>
        </w:rPr>
        <w:t>Post-Program Goals</w:t>
      </w:r>
    </w:p>
    <w:tbl>
      <w:tblPr>
        <w:tblStyle w:val="TableGrid"/>
        <w:tblW w:w="0" w:type="auto"/>
        <w:tblBorders>
          <w:bottom w:val="none" w:sz="0" w:space="0" w:color="auto"/>
          <w:insideH w:val="none" w:sz="0" w:space="0" w:color="auto"/>
        </w:tblBorders>
        <w:tblLook w:val="04A0"/>
      </w:tblPr>
      <w:tblGrid>
        <w:gridCol w:w="2394"/>
        <w:gridCol w:w="1417"/>
      </w:tblGrid>
      <w:tr w:rsidR="00C41B40" w:rsidTr="0048468B">
        <w:trPr>
          <w:cnfStyle w:val="100000000000"/>
          <w:cantSplit/>
        </w:trPr>
        <w:tc>
          <w:tcPr>
            <w:cnfStyle w:val="000000000100"/>
            <w:tcW w:w="2394" w:type="dxa"/>
            <w:tcBorders>
              <w:bottom w:val="dotted" w:sz="4" w:space="0" w:color="auto"/>
            </w:tcBorders>
            <w:shd w:val="clear" w:color="auto" w:fill="auto"/>
            <w:vAlign w:val="bottom"/>
          </w:tcPr>
          <w:p w:rsidR="00C41B40" w:rsidRPr="000C6688" w:rsidRDefault="00C41B40" w:rsidP="00C41B40">
            <w:pPr>
              <w:pStyle w:val="Tablesideheadings"/>
              <w:rPr>
                <w:strike/>
              </w:rPr>
            </w:pPr>
          </w:p>
        </w:tc>
        <w:tc>
          <w:tcPr>
            <w:tcW w:w="1417" w:type="dxa"/>
            <w:tcBorders>
              <w:bottom w:val="dotted" w:sz="4" w:space="0" w:color="auto"/>
            </w:tcBorders>
            <w:shd w:val="clear" w:color="auto" w:fill="auto"/>
          </w:tcPr>
          <w:p w:rsidR="00C41B40" w:rsidRDefault="00C41B40" w:rsidP="00B92DF4">
            <w:pPr>
              <w:pStyle w:val="Tabletopheadings"/>
              <w:cnfStyle w:val="100000000000"/>
            </w:pPr>
            <w:r>
              <w:t>Percentage of total respondents</w:t>
            </w:r>
          </w:p>
        </w:tc>
      </w:tr>
      <w:tr w:rsidR="00C41B40" w:rsidTr="0048468B">
        <w:trPr>
          <w:cantSplit/>
        </w:trPr>
        <w:tc>
          <w:tcPr>
            <w:tcW w:w="2394" w:type="dxa"/>
            <w:tcBorders>
              <w:top w:val="dotted" w:sz="4" w:space="0" w:color="auto"/>
              <w:left w:val="dotted" w:sz="4" w:space="0" w:color="auto"/>
              <w:bottom w:val="dotted" w:sz="4" w:space="0" w:color="auto"/>
              <w:right w:val="dotted" w:sz="4" w:space="0" w:color="auto"/>
            </w:tcBorders>
            <w:shd w:val="clear" w:color="auto" w:fill="auto"/>
          </w:tcPr>
          <w:p w:rsidR="00C41B40" w:rsidRDefault="00C41B40" w:rsidP="00B92DF4">
            <w:pPr>
              <w:pStyle w:val="Tablesideheadings"/>
            </w:pPr>
            <w:r>
              <w:t>Further education</w:t>
            </w:r>
          </w:p>
        </w:tc>
        <w:tc>
          <w:tcPr>
            <w:tcW w:w="1417" w:type="dxa"/>
            <w:tcBorders>
              <w:top w:val="dotted" w:sz="4" w:space="0" w:color="auto"/>
              <w:left w:val="dotted" w:sz="4" w:space="0" w:color="auto"/>
              <w:bottom w:val="dotted" w:sz="4" w:space="0" w:color="auto"/>
              <w:right w:val="dotted" w:sz="4" w:space="0" w:color="auto"/>
            </w:tcBorders>
            <w:shd w:val="clear" w:color="auto" w:fill="auto"/>
          </w:tcPr>
          <w:p w:rsidR="00C41B40" w:rsidRDefault="00C41B40" w:rsidP="000C3063">
            <w:pPr>
              <w:pStyle w:val="Tablenumbers"/>
              <w:tabs>
                <w:tab w:val="clear" w:pos="855"/>
                <w:tab w:val="decimal" w:pos="124"/>
              </w:tabs>
              <w:jc w:val="center"/>
            </w:pPr>
            <w:r>
              <w:t>52.9</w:t>
            </w:r>
          </w:p>
        </w:tc>
      </w:tr>
      <w:tr w:rsidR="00C41B40" w:rsidTr="0048468B">
        <w:trPr>
          <w:cantSplit/>
        </w:trPr>
        <w:tc>
          <w:tcPr>
            <w:tcW w:w="2394" w:type="dxa"/>
            <w:tcBorders>
              <w:top w:val="dotted" w:sz="4" w:space="0" w:color="auto"/>
              <w:left w:val="dotted" w:sz="4" w:space="0" w:color="auto"/>
              <w:bottom w:val="dotted" w:sz="4" w:space="0" w:color="auto"/>
              <w:right w:val="dotted" w:sz="4" w:space="0" w:color="auto"/>
            </w:tcBorders>
            <w:shd w:val="clear" w:color="auto" w:fill="auto"/>
          </w:tcPr>
          <w:p w:rsidR="00C41B40" w:rsidRDefault="00C41B40" w:rsidP="00B92DF4">
            <w:pPr>
              <w:pStyle w:val="Tablesideheadings"/>
            </w:pPr>
            <w:r>
              <w:t>Employment</w:t>
            </w:r>
          </w:p>
        </w:tc>
        <w:tc>
          <w:tcPr>
            <w:tcW w:w="1417" w:type="dxa"/>
            <w:tcBorders>
              <w:top w:val="dotted" w:sz="4" w:space="0" w:color="auto"/>
              <w:left w:val="dotted" w:sz="4" w:space="0" w:color="auto"/>
              <w:bottom w:val="dotted" w:sz="4" w:space="0" w:color="auto"/>
              <w:right w:val="dotted" w:sz="4" w:space="0" w:color="auto"/>
            </w:tcBorders>
            <w:shd w:val="clear" w:color="auto" w:fill="auto"/>
          </w:tcPr>
          <w:p w:rsidR="00C41B40" w:rsidRDefault="00C41B40" w:rsidP="000C3063">
            <w:pPr>
              <w:pStyle w:val="Tablenumbers"/>
              <w:tabs>
                <w:tab w:val="clear" w:pos="855"/>
                <w:tab w:val="decimal" w:pos="124"/>
              </w:tabs>
              <w:jc w:val="center"/>
            </w:pPr>
            <w:r>
              <w:t>76.1</w:t>
            </w:r>
          </w:p>
        </w:tc>
      </w:tr>
      <w:tr w:rsidR="00C41B40" w:rsidTr="0048468B">
        <w:trPr>
          <w:cantSplit/>
        </w:trPr>
        <w:tc>
          <w:tcPr>
            <w:tcW w:w="2394" w:type="dxa"/>
            <w:tcBorders>
              <w:top w:val="dotted" w:sz="4" w:space="0" w:color="auto"/>
              <w:left w:val="dotted" w:sz="4" w:space="0" w:color="auto"/>
              <w:bottom w:val="dotted" w:sz="4" w:space="0" w:color="auto"/>
              <w:right w:val="dotted" w:sz="4" w:space="0" w:color="auto"/>
            </w:tcBorders>
            <w:shd w:val="clear" w:color="auto" w:fill="auto"/>
          </w:tcPr>
          <w:p w:rsidR="00C41B40" w:rsidRDefault="00C41B40" w:rsidP="00B92DF4">
            <w:pPr>
              <w:pStyle w:val="Tablesideheadings"/>
            </w:pPr>
            <w:r>
              <w:t>Stay in current job</w:t>
            </w:r>
          </w:p>
        </w:tc>
        <w:tc>
          <w:tcPr>
            <w:tcW w:w="1417" w:type="dxa"/>
            <w:tcBorders>
              <w:top w:val="dotted" w:sz="4" w:space="0" w:color="auto"/>
              <w:left w:val="dotted" w:sz="4" w:space="0" w:color="auto"/>
              <w:bottom w:val="dotted" w:sz="4" w:space="0" w:color="auto"/>
              <w:right w:val="dotted" w:sz="4" w:space="0" w:color="auto"/>
            </w:tcBorders>
            <w:shd w:val="clear" w:color="auto" w:fill="auto"/>
          </w:tcPr>
          <w:p w:rsidR="00C41B40" w:rsidRDefault="00C41B40" w:rsidP="000C3063">
            <w:pPr>
              <w:pStyle w:val="Tablenumbers"/>
              <w:tabs>
                <w:tab w:val="clear" w:pos="855"/>
                <w:tab w:val="decimal" w:pos="124"/>
              </w:tabs>
              <w:jc w:val="center"/>
            </w:pPr>
            <w:r>
              <w:t>11.6</w:t>
            </w:r>
          </w:p>
        </w:tc>
      </w:tr>
    </w:tbl>
    <w:p w:rsidR="00F52B6C" w:rsidRPr="00F52B6C" w:rsidRDefault="00F52B6C" w:rsidP="0048468B">
      <w:pPr>
        <w:ind w:left="2160" w:firstLine="720"/>
        <w:rPr>
          <w:rFonts w:asciiTheme="minorHAnsi" w:hAnsiTheme="minorHAnsi" w:cs="Arial"/>
          <w:b/>
          <w:sz w:val="20"/>
        </w:rPr>
      </w:pPr>
      <w:r w:rsidRPr="00F52B6C">
        <w:rPr>
          <w:rFonts w:asciiTheme="minorHAnsi" w:hAnsiTheme="minorHAnsi" w:cs="Arial"/>
          <w:b/>
          <w:sz w:val="20"/>
        </w:rPr>
        <w:t>Base: all respondents (n=138)</w:t>
      </w:r>
    </w:p>
    <w:p w:rsidR="0048468B" w:rsidRDefault="0048468B" w:rsidP="0048468B">
      <w:pPr>
        <w:ind w:left="2160" w:firstLine="720"/>
        <w:rPr>
          <w:rFonts w:asciiTheme="minorHAnsi" w:hAnsiTheme="minorHAnsi"/>
          <w:i/>
          <w:sz w:val="16"/>
          <w:szCs w:val="16"/>
        </w:rPr>
      </w:pPr>
      <w:r w:rsidRPr="00DB09C9">
        <w:rPr>
          <w:rFonts w:asciiTheme="minorHAnsi" w:hAnsiTheme="minorHAnsi" w:cs="Arial"/>
          <w:i/>
          <w:sz w:val="16"/>
          <w:szCs w:val="16"/>
        </w:rPr>
        <w:t>Survey of Current Nursing and Allied Health Students (Round 1)</w:t>
      </w:r>
    </w:p>
    <w:p w:rsidR="00767134" w:rsidRDefault="0048468B" w:rsidP="0048468B">
      <w:pPr>
        <w:ind w:firstLine="720"/>
      </w:pPr>
      <w:r>
        <w:br/>
      </w:r>
      <w:r w:rsidR="002E3F9E" w:rsidRPr="00DE2A6A">
        <w:t>Among those who intended to pursue further education, a very large proportion (94 percent) indicated that their planned training will be in the healthcare field</w:t>
      </w:r>
      <w:r w:rsidR="007756B9">
        <w:t xml:space="preserve"> (</w:t>
      </w:r>
      <w:r w:rsidR="00DD0552">
        <w:t xml:space="preserve">see </w:t>
      </w:r>
      <w:r w:rsidR="007756B9">
        <w:t>Exhibit 6</w:t>
      </w:r>
      <w:r w:rsidR="00BD604F">
        <w:t>)</w:t>
      </w:r>
      <w:r w:rsidR="002E3F9E" w:rsidRPr="00DE2A6A">
        <w:t xml:space="preserve">.  </w:t>
      </w:r>
      <w:r w:rsidR="007A3FEC">
        <w:t>O</w:t>
      </w:r>
      <w:r w:rsidR="002E3F9E" w:rsidRPr="00DE2A6A">
        <w:t xml:space="preserve">ne quarter of those who intended to pursue further education said they planned to pursue additional training in HIT.  </w:t>
      </w:r>
    </w:p>
    <w:p w:rsidR="00D7302B" w:rsidRDefault="00D7302B" w:rsidP="0048468B">
      <w:pPr>
        <w:ind w:firstLine="720"/>
      </w:pPr>
    </w:p>
    <w:p w:rsidR="00B92DF4" w:rsidRDefault="007756B9" w:rsidP="00EC7C35">
      <w:pPr>
        <w:spacing w:before="180" w:line="240" w:lineRule="auto"/>
        <w:jc w:val="center"/>
      </w:pPr>
      <w:r>
        <w:rPr>
          <w:rFonts w:ascii="Arial" w:hAnsi="Arial" w:cs="Arial"/>
          <w:b/>
          <w:sz w:val="22"/>
          <w:szCs w:val="22"/>
        </w:rPr>
        <w:lastRenderedPageBreak/>
        <w:t>Exhibit 6</w:t>
      </w:r>
      <w:proofErr w:type="gramStart"/>
      <w:r w:rsidR="00C8715F">
        <w:rPr>
          <w:rFonts w:ascii="Arial" w:hAnsi="Arial" w:cs="Arial"/>
          <w:b/>
          <w:sz w:val="22"/>
          <w:szCs w:val="22"/>
        </w:rPr>
        <w:t>:</w:t>
      </w:r>
      <w:proofErr w:type="gramEnd"/>
      <w:r w:rsidR="00B92DF4" w:rsidRPr="00C41B40">
        <w:rPr>
          <w:rFonts w:ascii="Arial" w:hAnsi="Arial" w:cs="Arial"/>
          <w:b/>
          <w:sz w:val="22"/>
          <w:szCs w:val="22"/>
        </w:rPr>
        <w:br/>
      </w:r>
      <w:r w:rsidR="00C51BCD">
        <w:rPr>
          <w:rFonts w:ascii="Arial" w:hAnsi="Arial" w:cs="Arial"/>
          <w:b/>
          <w:sz w:val="22"/>
          <w:szCs w:val="22"/>
        </w:rPr>
        <w:t xml:space="preserve">Detailed </w:t>
      </w:r>
      <w:r w:rsidR="00BD604F">
        <w:rPr>
          <w:rFonts w:ascii="Arial" w:hAnsi="Arial" w:cs="Arial"/>
          <w:b/>
          <w:sz w:val="22"/>
          <w:szCs w:val="22"/>
        </w:rPr>
        <w:t>Education</w:t>
      </w:r>
      <w:r w:rsidR="00C51BCD">
        <w:rPr>
          <w:rFonts w:ascii="Arial" w:hAnsi="Arial" w:cs="Arial"/>
          <w:b/>
          <w:sz w:val="22"/>
          <w:szCs w:val="22"/>
        </w:rPr>
        <w:t xml:space="preserve"> Plans</w:t>
      </w:r>
      <w:r w:rsidR="009E2C9C">
        <w:rPr>
          <w:rFonts w:ascii="Arial" w:hAnsi="Arial" w:cs="Arial"/>
          <w:b/>
          <w:sz w:val="22"/>
          <w:szCs w:val="22"/>
        </w:rPr>
        <w:t xml:space="preserve"> of those Planning to Pursue Further Education</w:t>
      </w:r>
      <w:r w:rsidR="00B92DF4" w:rsidRPr="00C41B40">
        <w:rPr>
          <w:rFonts w:ascii="Arial" w:hAnsi="Arial" w:cs="Arial"/>
          <w:b/>
          <w:sz w:val="22"/>
          <w:szCs w:val="22"/>
        </w:rPr>
        <w:t xml:space="preserve"> </w:t>
      </w:r>
    </w:p>
    <w:tbl>
      <w:tblPr>
        <w:tblStyle w:val="TableGrid"/>
        <w:tblW w:w="0" w:type="auto"/>
        <w:tblInd w:w="581" w:type="dxa"/>
        <w:tblBorders>
          <w:bottom w:val="none" w:sz="0" w:space="0" w:color="auto"/>
          <w:insideH w:val="none" w:sz="0" w:space="0" w:color="auto"/>
        </w:tblBorders>
        <w:tblLook w:val="04A0"/>
      </w:tblPr>
      <w:tblGrid>
        <w:gridCol w:w="1039"/>
        <w:gridCol w:w="1620"/>
        <w:gridCol w:w="1545"/>
        <w:gridCol w:w="1417"/>
      </w:tblGrid>
      <w:tr w:rsidR="009C3035" w:rsidTr="006212F0">
        <w:trPr>
          <w:cnfStyle w:val="100000000000"/>
          <w:cantSplit/>
        </w:trPr>
        <w:tc>
          <w:tcPr>
            <w:cnfStyle w:val="000000000100"/>
            <w:tcW w:w="1039" w:type="dxa"/>
            <w:tcBorders>
              <w:bottom w:val="dotted" w:sz="4" w:space="0" w:color="auto"/>
            </w:tcBorders>
          </w:tcPr>
          <w:p w:rsidR="009C3035" w:rsidRPr="00C51BCD" w:rsidRDefault="009C3035" w:rsidP="009C3035">
            <w:pPr>
              <w:pStyle w:val="Tabletopheadings"/>
              <w:pBdr>
                <w:bottom w:val="none" w:sz="0" w:space="0" w:color="auto"/>
              </w:pBdr>
            </w:pPr>
          </w:p>
        </w:tc>
        <w:tc>
          <w:tcPr>
            <w:tcW w:w="1620" w:type="dxa"/>
            <w:tcBorders>
              <w:bottom w:val="dotted" w:sz="4" w:space="0" w:color="auto"/>
            </w:tcBorders>
            <w:shd w:val="clear" w:color="auto" w:fill="auto"/>
            <w:vAlign w:val="bottom"/>
          </w:tcPr>
          <w:p w:rsidR="009C3035" w:rsidRDefault="009C3035" w:rsidP="00C51BCD">
            <w:pPr>
              <w:pStyle w:val="Tabletopheadings"/>
              <w:cnfStyle w:val="100000000000"/>
            </w:pPr>
            <w:r w:rsidRPr="00C51BCD">
              <w:t>Health information technology</w:t>
            </w:r>
          </w:p>
        </w:tc>
        <w:tc>
          <w:tcPr>
            <w:tcW w:w="1545" w:type="dxa"/>
            <w:tcBorders>
              <w:bottom w:val="dotted" w:sz="4" w:space="0" w:color="auto"/>
            </w:tcBorders>
            <w:vAlign w:val="bottom"/>
          </w:tcPr>
          <w:p w:rsidR="009C3035" w:rsidRDefault="009C3035" w:rsidP="00C51BCD">
            <w:pPr>
              <w:pStyle w:val="Tabletopheadings"/>
              <w:cnfStyle w:val="100000000000"/>
            </w:pPr>
            <w:r w:rsidRPr="00C51BCD">
              <w:t>General computer science or IT</w:t>
            </w:r>
          </w:p>
        </w:tc>
        <w:tc>
          <w:tcPr>
            <w:tcW w:w="1417" w:type="dxa"/>
            <w:tcBorders>
              <w:bottom w:val="dotted" w:sz="4" w:space="0" w:color="auto"/>
            </w:tcBorders>
            <w:vAlign w:val="bottom"/>
          </w:tcPr>
          <w:p w:rsidR="009C3035" w:rsidRDefault="009C3035" w:rsidP="00C51BCD">
            <w:pPr>
              <w:pStyle w:val="Tabletopheadings"/>
              <w:cnfStyle w:val="100000000000"/>
            </w:pPr>
            <w:r w:rsidRPr="00C51BCD">
              <w:t>Healthcare</w:t>
            </w:r>
          </w:p>
        </w:tc>
      </w:tr>
      <w:tr w:rsidR="009C3035" w:rsidTr="006212F0">
        <w:trPr>
          <w:cantSplit/>
        </w:trPr>
        <w:tc>
          <w:tcPr>
            <w:tcW w:w="1039" w:type="dxa"/>
            <w:tcBorders>
              <w:top w:val="dotted" w:sz="4" w:space="0" w:color="auto"/>
              <w:left w:val="dotted" w:sz="4" w:space="0" w:color="auto"/>
              <w:bottom w:val="dotted" w:sz="4" w:space="0" w:color="auto"/>
              <w:right w:val="dotted" w:sz="4" w:space="0" w:color="auto"/>
            </w:tcBorders>
          </w:tcPr>
          <w:p w:rsidR="009C3035" w:rsidRDefault="006212F0" w:rsidP="008B0C8E">
            <w:pPr>
              <w:pStyle w:val="Tablenumbers"/>
              <w:tabs>
                <w:tab w:val="clear" w:pos="855"/>
                <w:tab w:val="decimal" w:pos="101"/>
              </w:tabs>
              <w:jc w:val="center"/>
            </w:pPr>
            <w:r>
              <w:t>N</w:t>
            </w: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9C3035" w:rsidRDefault="006212F0" w:rsidP="008B0C8E">
            <w:pPr>
              <w:pStyle w:val="Tablenumbers"/>
              <w:tabs>
                <w:tab w:val="clear" w:pos="855"/>
                <w:tab w:val="decimal" w:pos="101"/>
              </w:tabs>
              <w:jc w:val="center"/>
            </w:pPr>
            <w:r>
              <w:t>18</w:t>
            </w:r>
          </w:p>
        </w:tc>
        <w:tc>
          <w:tcPr>
            <w:tcW w:w="1545" w:type="dxa"/>
            <w:tcBorders>
              <w:top w:val="dotted" w:sz="4" w:space="0" w:color="auto"/>
              <w:left w:val="dotted" w:sz="4" w:space="0" w:color="auto"/>
              <w:bottom w:val="dotted" w:sz="4" w:space="0" w:color="auto"/>
              <w:right w:val="dotted" w:sz="4" w:space="0" w:color="auto"/>
            </w:tcBorders>
          </w:tcPr>
          <w:p w:rsidR="009C3035" w:rsidRDefault="006212F0" w:rsidP="008B0C8E">
            <w:pPr>
              <w:pStyle w:val="Tablenumbers"/>
              <w:tabs>
                <w:tab w:val="clear" w:pos="855"/>
                <w:tab w:val="decimal" w:pos="101"/>
              </w:tabs>
              <w:jc w:val="center"/>
            </w:pPr>
            <w:r>
              <w:t>3</w:t>
            </w:r>
          </w:p>
        </w:tc>
        <w:tc>
          <w:tcPr>
            <w:tcW w:w="1417" w:type="dxa"/>
            <w:tcBorders>
              <w:top w:val="dotted" w:sz="4" w:space="0" w:color="auto"/>
              <w:left w:val="dotted" w:sz="4" w:space="0" w:color="auto"/>
              <w:bottom w:val="dotted" w:sz="4" w:space="0" w:color="auto"/>
              <w:right w:val="dotted" w:sz="4" w:space="0" w:color="auto"/>
            </w:tcBorders>
          </w:tcPr>
          <w:p w:rsidR="009C3035" w:rsidRDefault="006212F0" w:rsidP="008B0C8E">
            <w:pPr>
              <w:pStyle w:val="Tablenumbers"/>
              <w:tabs>
                <w:tab w:val="clear" w:pos="855"/>
                <w:tab w:val="decimal" w:pos="101"/>
              </w:tabs>
              <w:jc w:val="center"/>
            </w:pPr>
            <w:r>
              <w:t>69</w:t>
            </w:r>
          </w:p>
        </w:tc>
      </w:tr>
      <w:tr w:rsidR="009C3035" w:rsidTr="006212F0">
        <w:trPr>
          <w:cantSplit/>
        </w:trPr>
        <w:tc>
          <w:tcPr>
            <w:tcW w:w="1039" w:type="dxa"/>
            <w:tcBorders>
              <w:top w:val="dotted" w:sz="4" w:space="0" w:color="auto"/>
              <w:left w:val="dotted" w:sz="4" w:space="0" w:color="auto"/>
              <w:bottom w:val="dotted" w:sz="4" w:space="0" w:color="auto"/>
              <w:right w:val="dotted" w:sz="4" w:space="0" w:color="auto"/>
            </w:tcBorders>
          </w:tcPr>
          <w:p w:rsidR="009C3035" w:rsidRDefault="006212F0" w:rsidP="008B0C8E">
            <w:pPr>
              <w:pStyle w:val="Tablenumbers"/>
              <w:tabs>
                <w:tab w:val="clear" w:pos="855"/>
                <w:tab w:val="decimal" w:pos="101"/>
              </w:tabs>
              <w:jc w:val="center"/>
            </w:pPr>
            <w:r>
              <w:t>%</w:t>
            </w: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9C3035" w:rsidRDefault="006212F0" w:rsidP="008B0C8E">
            <w:pPr>
              <w:pStyle w:val="Tablenumbers"/>
              <w:tabs>
                <w:tab w:val="clear" w:pos="855"/>
                <w:tab w:val="decimal" w:pos="101"/>
              </w:tabs>
              <w:jc w:val="center"/>
            </w:pPr>
            <w:r>
              <w:t>24.7</w:t>
            </w:r>
          </w:p>
        </w:tc>
        <w:tc>
          <w:tcPr>
            <w:tcW w:w="1545" w:type="dxa"/>
            <w:tcBorders>
              <w:top w:val="dotted" w:sz="4" w:space="0" w:color="auto"/>
              <w:left w:val="dotted" w:sz="4" w:space="0" w:color="auto"/>
              <w:bottom w:val="dotted" w:sz="4" w:space="0" w:color="auto"/>
              <w:right w:val="dotted" w:sz="4" w:space="0" w:color="auto"/>
            </w:tcBorders>
          </w:tcPr>
          <w:p w:rsidR="009C3035" w:rsidRDefault="006212F0" w:rsidP="008B0C8E">
            <w:pPr>
              <w:pStyle w:val="Tablenumbers"/>
              <w:tabs>
                <w:tab w:val="clear" w:pos="855"/>
                <w:tab w:val="decimal" w:pos="101"/>
              </w:tabs>
              <w:jc w:val="center"/>
            </w:pPr>
            <w:r>
              <w:t>4.1</w:t>
            </w:r>
          </w:p>
        </w:tc>
        <w:tc>
          <w:tcPr>
            <w:tcW w:w="1417" w:type="dxa"/>
            <w:tcBorders>
              <w:top w:val="dotted" w:sz="4" w:space="0" w:color="auto"/>
              <w:left w:val="dotted" w:sz="4" w:space="0" w:color="auto"/>
              <w:bottom w:val="dotted" w:sz="4" w:space="0" w:color="auto"/>
              <w:right w:val="dotted" w:sz="4" w:space="0" w:color="auto"/>
            </w:tcBorders>
          </w:tcPr>
          <w:p w:rsidR="009C3035" w:rsidRDefault="006212F0" w:rsidP="008B0C8E">
            <w:pPr>
              <w:pStyle w:val="Tablenumbers"/>
              <w:tabs>
                <w:tab w:val="clear" w:pos="855"/>
                <w:tab w:val="decimal" w:pos="101"/>
              </w:tabs>
              <w:jc w:val="center"/>
            </w:pPr>
            <w:r>
              <w:t>94.5</w:t>
            </w:r>
          </w:p>
        </w:tc>
      </w:tr>
    </w:tbl>
    <w:p w:rsidR="00D7302B" w:rsidRDefault="00D7302B" w:rsidP="00D7302B">
      <w:pPr>
        <w:ind w:left="2160"/>
        <w:rPr>
          <w:rFonts w:asciiTheme="minorHAnsi" w:hAnsiTheme="minorHAnsi" w:cs="Arial"/>
          <w:i/>
          <w:sz w:val="16"/>
          <w:szCs w:val="16"/>
        </w:rPr>
      </w:pPr>
      <w:r>
        <w:rPr>
          <w:rFonts w:asciiTheme="minorHAnsi" w:hAnsiTheme="minorHAnsi" w:cs="Arial"/>
          <w:i/>
          <w:sz w:val="16"/>
          <w:szCs w:val="16"/>
        </w:rPr>
        <w:t xml:space="preserve">      </w:t>
      </w:r>
      <w:r w:rsidRPr="00DB09C9">
        <w:rPr>
          <w:rFonts w:asciiTheme="minorHAnsi" w:hAnsiTheme="minorHAnsi" w:cs="Arial"/>
          <w:i/>
          <w:sz w:val="16"/>
          <w:szCs w:val="16"/>
        </w:rPr>
        <w:t>Survey of Current Nursing and Allied Health Students (Round 1)</w:t>
      </w:r>
    </w:p>
    <w:p w:rsidR="00B92DF4" w:rsidRDefault="00D7302B" w:rsidP="00D7302B">
      <w:r>
        <w:br/>
      </w:r>
      <w:r w:rsidR="00EC7C35" w:rsidRPr="00DE2A6A">
        <w:t xml:space="preserve">An overwhelming majority of those who were planning to find new employment </w:t>
      </w:r>
      <w:r w:rsidR="00EC7C35">
        <w:t>after</w:t>
      </w:r>
      <w:r w:rsidR="00EC7C35" w:rsidRPr="00DE2A6A">
        <w:t xml:space="preserve"> program completion indicated they would search for new employment in the healthcare field for which they trained</w:t>
      </w:r>
      <w:r w:rsidR="00FE2792">
        <w:t>;</w:t>
      </w:r>
      <w:r w:rsidR="00EC7C35" w:rsidRPr="00DE2A6A">
        <w:t xml:space="preserve"> 20 percent said they would look for a job in another healthcare field</w:t>
      </w:r>
      <w:r w:rsidR="00FE2792">
        <w:t>;</w:t>
      </w:r>
      <w:r w:rsidR="00EC7C35" w:rsidRPr="00DE2A6A">
        <w:t xml:space="preserve"> and 15 percent said that they would be looking for jobs related to healthcare information technology</w:t>
      </w:r>
      <w:r w:rsidR="007756B9">
        <w:t xml:space="preserve"> (</w:t>
      </w:r>
      <w:r w:rsidR="00FE2792">
        <w:t xml:space="preserve">see </w:t>
      </w:r>
      <w:r w:rsidR="007756B9">
        <w:t>Exhibit 7</w:t>
      </w:r>
      <w:r w:rsidR="00BD604F">
        <w:t>)</w:t>
      </w:r>
      <w:r w:rsidR="00EC7C35">
        <w:t>.</w:t>
      </w:r>
    </w:p>
    <w:p w:rsidR="00EC7C35" w:rsidRDefault="00BD604F" w:rsidP="000C6688">
      <w:pPr>
        <w:keepNext/>
        <w:spacing w:after="180" w:line="240" w:lineRule="auto"/>
        <w:jc w:val="center"/>
      </w:pPr>
      <w:r>
        <w:rPr>
          <w:rFonts w:ascii="Arial" w:hAnsi="Arial" w:cs="Arial"/>
          <w:b/>
          <w:sz w:val="22"/>
          <w:szCs w:val="22"/>
        </w:rPr>
        <w:br/>
      </w:r>
      <w:r w:rsidR="00EC7C35" w:rsidRPr="00C41B40">
        <w:rPr>
          <w:rFonts w:ascii="Arial" w:hAnsi="Arial" w:cs="Arial"/>
          <w:b/>
          <w:sz w:val="22"/>
          <w:szCs w:val="22"/>
        </w:rPr>
        <w:t xml:space="preserve">Exhibit </w:t>
      </w:r>
      <w:r w:rsidR="007756B9">
        <w:rPr>
          <w:rFonts w:ascii="Arial" w:hAnsi="Arial" w:cs="Arial"/>
          <w:b/>
          <w:sz w:val="22"/>
          <w:szCs w:val="22"/>
        </w:rPr>
        <w:t>7</w:t>
      </w:r>
      <w:proofErr w:type="gramStart"/>
      <w:r w:rsidR="001077AE">
        <w:rPr>
          <w:rFonts w:ascii="Arial" w:hAnsi="Arial" w:cs="Arial"/>
          <w:b/>
          <w:sz w:val="22"/>
          <w:szCs w:val="22"/>
        </w:rPr>
        <w:t>:</w:t>
      </w:r>
      <w:proofErr w:type="gramEnd"/>
      <w:r w:rsidR="00EC7C35" w:rsidRPr="00C41B40">
        <w:rPr>
          <w:rFonts w:ascii="Arial" w:hAnsi="Arial" w:cs="Arial"/>
          <w:b/>
          <w:sz w:val="22"/>
          <w:szCs w:val="22"/>
        </w:rPr>
        <w:br/>
      </w:r>
      <w:r w:rsidR="00EC7C35">
        <w:rPr>
          <w:rFonts w:ascii="Arial" w:hAnsi="Arial" w:cs="Arial"/>
          <w:b/>
          <w:sz w:val="22"/>
          <w:szCs w:val="22"/>
        </w:rPr>
        <w:t xml:space="preserve">Detailed </w:t>
      </w:r>
      <w:r>
        <w:rPr>
          <w:rFonts w:ascii="Arial" w:hAnsi="Arial" w:cs="Arial"/>
          <w:b/>
          <w:sz w:val="22"/>
          <w:szCs w:val="22"/>
        </w:rPr>
        <w:t>Employment</w:t>
      </w:r>
      <w:r w:rsidR="00EC7C35">
        <w:rPr>
          <w:rFonts w:ascii="Arial" w:hAnsi="Arial" w:cs="Arial"/>
          <w:b/>
          <w:sz w:val="22"/>
          <w:szCs w:val="22"/>
        </w:rPr>
        <w:t xml:space="preserve"> Plans</w:t>
      </w:r>
      <w:r w:rsidR="00EC7C35" w:rsidRPr="00C41B40">
        <w:rPr>
          <w:rFonts w:ascii="Arial" w:hAnsi="Arial" w:cs="Arial"/>
          <w:b/>
          <w:sz w:val="22"/>
          <w:szCs w:val="22"/>
        </w:rPr>
        <w:t xml:space="preserve"> </w:t>
      </w:r>
      <w:r w:rsidR="00FE2792">
        <w:rPr>
          <w:rFonts w:ascii="Arial" w:hAnsi="Arial" w:cs="Arial"/>
          <w:b/>
          <w:sz w:val="22"/>
          <w:szCs w:val="22"/>
        </w:rPr>
        <w:t>of those Planning to Pursue Employment</w:t>
      </w:r>
    </w:p>
    <w:tbl>
      <w:tblPr>
        <w:tblStyle w:val="TableGrid"/>
        <w:tblW w:w="0" w:type="auto"/>
        <w:tblInd w:w="518" w:type="dxa"/>
        <w:tblBorders>
          <w:bottom w:val="none" w:sz="0" w:space="0" w:color="auto"/>
          <w:insideH w:val="none" w:sz="0" w:space="0" w:color="auto"/>
        </w:tblBorders>
        <w:tblLook w:val="04A0"/>
      </w:tblPr>
      <w:tblGrid>
        <w:gridCol w:w="1140"/>
        <w:gridCol w:w="1658"/>
        <w:gridCol w:w="1417"/>
        <w:gridCol w:w="1417"/>
      </w:tblGrid>
      <w:tr w:rsidR="006212F0" w:rsidTr="006212F0">
        <w:trPr>
          <w:cnfStyle w:val="100000000000"/>
          <w:cantSplit/>
        </w:trPr>
        <w:tc>
          <w:tcPr>
            <w:cnfStyle w:val="000000000100"/>
            <w:tcW w:w="1140" w:type="dxa"/>
            <w:tcBorders>
              <w:bottom w:val="dotted" w:sz="4" w:space="0" w:color="auto"/>
            </w:tcBorders>
          </w:tcPr>
          <w:p w:rsidR="006212F0" w:rsidRDefault="006212F0" w:rsidP="006212F0">
            <w:pPr>
              <w:pStyle w:val="Tabletopheadings"/>
              <w:keepNext/>
              <w:pBdr>
                <w:bottom w:val="none" w:sz="0" w:space="0" w:color="auto"/>
              </w:pBdr>
            </w:pPr>
          </w:p>
        </w:tc>
        <w:tc>
          <w:tcPr>
            <w:tcW w:w="1658" w:type="dxa"/>
            <w:tcBorders>
              <w:bottom w:val="dotted" w:sz="4" w:space="0" w:color="auto"/>
            </w:tcBorders>
            <w:shd w:val="clear" w:color="auto" w:fill="auto"/>
            <w:vAlign w:val="bottom"/>
          </w:tcPr>
          <w:p w:rsidR="006212F0" w:rsidRDefault="006212F0" w:rsidP="000C6688">
            <w:pPr>
              <w:pStyle w:val="Tabletopheadings"/>
              <w:keepNext/>
              <w:cnfStyle w:val="100000000000"/>
            </w:pPr>
            <w:r>
              <w:t>Same healthcare field as trained</w:t>
            </w:r>
          </w:p>
        </w:tc>
        <w:tc>
          <w:tcPr>
            <w:tcW w:w="1417" w:type="dxa"/>
            <w:tcBorders>
              <w:bottom w:val="dotted" w:sz="4" w:space="0" w:color="auto"/>
            </w:tcBorders>
            <w:vAlign w:val="bottom"/>
          </w:tcPr>
          <w:p w:rsidR="006212F0" w:rsidRDefault="006212F0" w:rsidP="000C6688">
            <w:pPr>
              <w:pStyle w:val="Tabletopheadings"/>
              <w:keepNext/>
              <w:cnfStyle w:val="100000000000"/>
            </w:pPr>
            <w:r>
              <w:t>Different healthcare field</w:t>
            </w:r>
          </w:p>
        </w:tc>
        <w:tc>
          <w:tcPr>
            <w:tcW w:w="1417" w:type="dxa"/>
            <w:tcBorders>
              <w:bottom w:val="dotted" w:sz="4" w:space="0" w:color="auto"/>
            </w:tcBorders>
            <w:vAlign w:val="bottom"/>
          </w:tcPr>
          <w:p w:rsidR="006212F0" w:rsidRDefault="006212F0" w:rsidP="000C6688">
            <w:pPr>
              <w:pStyle w:val="Tabletopheadings"/>
              <w:keepNext/>
              <w:cnfStyle w:val="100000000000"/>
            </w:pPr>
            <w:r>
              <w:t>Health IT</w:t>
            </w:r>
          </w:p>
        </w:tc>
      </w:tr>
      <w:tr w:rsidR="006212F0" w:rsidTr="006212F0">
        <w:trPr>
          <w:cantSplit/>
        </w:trPr>
        <w:tc>
          <w:tcPr>
            <w:tcW w:w="1140" w:type="dxa"/>
            <w:tcBorders>
              <w:top w:val="dotted" w:sz="4" w:space="0" w:color="auto"/>
              <w:left w:val="dotted" w:sz="4" w:space="0" w:color="auto"/>
              <w:bottom w:val="dotted" w:sz="4" w:space="0" w:color="auto"/>
              <w:right w:val="dotted" w:sz="4" w:space="0" w:color="auto"/>
            </w:tcBorders>
          </w:tcPr>
          <w:p w:rsidR="006212F0" w:rsidRDefault="006212F0" w:rsidP="008B0C8E">
            <w:pPr>
              <w:pStyle w:val="Tablenumbers"/>
              <w:tabs>
                <w:tab w:val="clear" w:pos="855"/>
              </w:tabs>
              <w:jc w:val="center"/>
            </w:pPr>
            <w:r>
              <w:t>N</w:t>
            </w:r>
          </w:p>
        </w:tc>
        <w:tc>
          <w:tcPr>
            <w:tcW w:w="1658" w:type="dxa"/>
            <w:tcBorders>
              <w:top w:val="dotted" w:sz="4" w:space="0" w:color="auto"/>
              <w:left w:val="dotted" w:sz="4" w:space="0" w:color="auto"/>
              <w:bottom w:val="dotted" w:sz="4" w:space="0" w:color="auto"/>
              <w:right w:val="dotted" w:sz="4" w:space="0" w:color="auto"/>
            </w:tcBorders>
            <w:shd w:val="clear" w:color="auto" w:fill="auto"/>
          </w:tcPr>
          <w:p w:rsidR="006212F0" w:rsidRDefault="00BE22C1" w:rsidP="008B0C8E">
            <w:pPr>
              <w:pStyle w:val="Tablenumbers"/>
              <w:tabs>
                <w:tab w:val="clear" w:pos="855"/>
              </w:tabs>
              <w:jc w:val="center"/>
            </w:pPr>
            <w:r>
              <w:t>99</w:t>
            </w:r>
          </w:p>
        </w:tc>
        <w:tc>
          <w:tcPr>
            <w:tcW w:w="1417" w:type="dxa"/>
            <w:tcBorders>
              <w:top w:val="dotted" w:sz="4" w:space="0" w:color="auto"/>
              <w:left w:val="dotted" w:sz="4" w:space="0" w:color="auto"/>
              <w:bottom w:val="dotted" w:sz="4" w:space="0" w:color="auto"/>
              <w:right w:val="dotted" w:sz="4" w:space="0" w:color="auto"/>
            </w:tcBorders>
          </w:tcPr>
          <w:p w:rsidR="006212F0" w:rsidRDefault="00BE22C1" w:rsidP="008B0C8E">
            <w:pPr>
              <w:pStyle w:val="Tablenumbers"/>
              <w:tabs>
                <w:tab w:val="clear" w:pos="855"/>
              </w:tabs>
              <w:jc w:val="center"/>
            </w:pPr>
            <w:r>
              <w:t>21</w:t>
            </w:r>
          </w:p>
        </w:tc>
        <w:tc>
          <w:tcPr>
            <w:tcW w:w="1417" w:type="dxa"/>
            <w:tcBorders>
              <w:top w:val="dotted" w:sz="4" w:space="0" w:color="auto"/>
              <w:left w:val="dotted" w:sz="4" w:space="0" w:color="auto"/>
              <w:bottom w:val="dotted" w:sz="4" w:space="0" w:color="auto"/>
              <w:right w:val="dotted" w:sz="4" w:space="0" w:color="auto"/>
            </w:tcBorders>
          </w:tcPr>
          <w:p w:rsidR="006212F0" w:rsidRDefault="00BE22C1" w:rsidP="008B0C8E">
            <w:pPr>
              <w:pStyle w:val="Tablenumbers"/>
              <w:tabs>
                <w:tab w:val="clear" w:pos="855"/>
              </w:tabs>
              <w:jc w:val="center"/>
            </w:pPr>
            <w:r>
              <w:t>16</w:t>
            </w:r>
          </w:p>
        </w:tc>
      </w:tr>
      <w:tr w:rsidR="006212F0" w:rsidTr="006212F0">
        <w:trPr>
          <w:cantSplit/>
        </w:trPr>
        <w:tc>
          <w:tcPr>
            <w:tcW w:w="1140" w:type="dxa"/>
            <w:tcBorders>
              <w:top w:val="dotted" w:sz="4" w:space="0" w:color="auto"/>
              <w:left w:val="dotted" w:sz="4" w:space="0" w:color="auto"/>
              <w:bottom w:val="dotted" w:sz="4" w:space="0" w:color="auto"/>
              <w:right w:val="dotted" w:sz="4" w:space="0" w:color="auto"/>
            </w:tcBorders>
          </w:tcPr>
          <w:p w:rsidR="006212F0" w:rsidRDefault="006212F0" w:rsidP="008B0C8E">
            <w:pPr>
              <w:pStyle w:val="Tablenumbers"/>
              <w:tabs>
                <w:tab w:val="clear" w:pos="855"/>
              </w:tabs>
              <w:jc w:val="center"/>
            </w:pPr>
            <w:r>
              <w:t>%</w:t>
            </w:r>
          </w:p>
        </w:tc>
        <w:tc>
          <w:tcPr>
            <w:tcW w:w="1658" w:type="dxa"/>
            <w:tcBorders>
              <w:top w:val="dotted" w:sz="4" w:space="0" w:color="auto"/>
              <w:left w:val="dotted" w:sz="4" w:space="0" w:color="auto"/>
              <w:bottom w:val="dotted" w:sz="4" w:space="0" w:color="auto"/>
              <w:right w:val="dotted" w:sz="4" w:space="0" w:color="auto"/>
            </w:tcBorders>
            <w:shd w:val="clear" w:color="auto" w:fill="auto"/>
          </w:tcPr>
          <w:p w:rsidR="006212F0" w:rsidRDefault="006212F0" w:rsidP="008B0C8E">
            <w:pPr>
              <w:pStyle w:val="Tablenumbers"/>
              <w:tabs>
                <w:tab w:val="clear" w:pos="855"/>
              </w:tabs>
              <w:jc w:val="center"/>
            </w:pPr>
            <w:r>
              <w:t>94.3</w:t>
            </w:r>
          </w:p>
        </w:tc>
        <w:tc>
          <w:tcPr>
            <w:tcW w:w="1417" w:type="dxa"/>
            <w:tcBorders>
              <w:top w:val="dotted" w:sz="4" w:space="0" w:color="auto"/>
              <w:left w:val="dotted" w:sz="4" w:space="0" w:color="auto"/>
              <w:bottom w:val="dotted" w:sz="4" w:space="0" w:color="auto"/>
              <w:right w:val="dotted" w:sz="4" w:space="0" w:color="auto"/>
            </w:tcBorders>
          </w:tcPr>
          <w:p w:rsidR="006212F0" w:rsidRDefault="006212F0" w:rsidP="008B0C8E">
            <w:pPr>
              <w:pStyle w:val="Tablenumbers"/>
              <w:tabs>
                <w:tab w:val="clear" w:pos="855"/>
              </w:tabs>
              <w:jc w:val="center"/>
            </w:pPr>
            <w:r>
              <w:t>20.0</w:t>
            </w:r>
          </w:p>
        </w:tc>
        <w:tc>
          <w:tcPr>
            <w:tcW w:w="1417" w:type="dxa"/>
            <w:tcBorders>
              <w:top w:val="dotted" w:sz="4" w:space="0" w:color="auto"/>
              <w:left w:val="dotted" w:sz="4" w:space="0" w:color="auto"/>
              <w:bottom w:val="dotted" w:sz="4" w:space="0" w:color="auto"/>
              <w:right w:val="dotted" w:sz="4" w:space="0" w:color="auto"/>
            </w:tcBorders>
          </w:tcPr>
          <w:p w:rsidR="006212F0" w:rsidRDefault="006212F0" w:rsidP="008B0C8E">
            <w:pPr>
              <w:pStyle w:val="Tablenumbers"/>
              <w:tabs>
                <w:tab w:val="clear" w:pos="855"/>
              </w:tabs>
              <w:jc w:val="center"/>
            </w:pPr>
            <w:r>
              <w:t>15.2</w:t>
            </w:r>
          </w:p>
        </w:tc>
      </w:tr>
    </w:tbl>
    <w:p w:rsidR="00A643EB" w:rsidRPr="00D7302B" w:rsidRDefault="00D7302B" w:rsidP="00D7302B">
      <w:pPr>
        <w:ind w:left="2160"/>
        <w:rPr>
          <w:rFonts w:asciiTheme="minorHAnsi" w:hAnsiTheme="minorHAnsi" w:cs="Arial"/>
          <w:i/>
          <w:sz w:val="16"/>
          <w:szCs w:val="16"/>
        </w:rPr>
      </w:pPr>
      <w:r>
        <w:rPr>
          <w:rFonts w:asciiTheme="minorHAnsi" w:hAnsiTheme="minorHAnsi" w:cs="Arial"/>
          <w:i/>
          <w:sz w:val="16"/>
          <w:szCs w:val="16"/>
        </w:rPr>
        <w:t xml:space="preserve">      </w:t>
      </w:r>
      <w:r w:rsidRPr="00DB09C9">
        <w:rPr>
          <w:rFonts w:asciiTheme="minorHAnsi" w:hAnsiTheme="minorHAnsi" w:cs="Arial"/>
          <w:i/>
          <w:sz w:val="16"/>
          <w:szCs w:val="16"/>
        </w:rPr>
        <w:t>Survey of Current Nursing and Allied Health Students (Round 1)</w:t>
      </w:r>
      <w:r>
        <w:br/>
      </w:r>
    </w:p>
    <w:p w:rsidR="00E01A4B" w:rsidRDefault="002E3F9E" w:rsidP="00E01A4B">
      <w:pPr>
        <w:pStyle w:val="Heading3"/>
      </w:pPr>
      <w:bookmarkStart w:id="7" w:name="_Toc403634844"/>
      <w:r w:rsidRPr="00DE2A6A">
        <w:t xml:space="preserve">Satisfaction with the </w:t>
      </w:r>
      <w:r w:rsidR="00E01A4B">
        <w:t xml:space="preserve">Design and </w:t>
      </w:r>
      <w:r w:rsidRPr="00DE2A6A">
        <w:t xml:space="preserve">Delivery of HIT Content </w:t>
      </w:r>
      <w:r w:rsidR="00E01A4B">
        <w:t>and Suggestions for Program Improvement</w:t>
      </w:r>
      <w:bookmarkEnd w:id="7"/>
    </w:p>
    <w:p w:rsidR="002E3F9E" w:rsidRPr="00DE2A6A" w:rsidRDefault="00095220" w:rsidP="002E3F9E">
      <w:r>
        <w:t>Only three-</w:t>
      </w:r>
      <w:r w:rsidR="002E3F9E" w:rsidRPr="00DE2A6A">
        <w:t xml:space="preserve">quarters of the respondents to the survey of current nursing and allied health </w:t>
      </w:r>
      <w:r w:rsidR="00757655">
        <w:t xml:space="preserve">students </w:t>
      </w:r>
      <w:r w:rsidR="002E3F9E" w:rsidRPr="00DE2A6A">
        <w:t>reported that they had received information about health information systems or electronic health records as part of their program</w:t>
      </w:r>
      <w:r w:rsidR="00757655">
        <w:t>s</w:t>
      </w:r>
      <w:r w:rsidR="002E3F9E" w:rsidRPr="00DE2A6A">
        <w:t xml:space="preserve">.  </w:t>
      </w:r>
      <w:r w:rsidR="00757655">
        <w:t>A possible reason for this figure not approaching 100% is that</w:t>
      </w:r>
      <w:r w:rsidR="00757655" w:rsidRPr="00DE2A6A">
        <w:t xml:space="preserve"> </w:t>
      </w:r>
      <w:r w:rsidR="00757655">
        <w:t>some of</w:t>
      </w:r>
      <w:r w:rsidR="002E3F9E" w:rsidRPr="00DE2A6A">
        <w:t xml:space="preserve"> the respondents had not yet taken the HIT-infused courses that were part of their planned program of study.</w:t>
      </w:r>
      <w:r w:rsidR="002E3F9E" w:rsidRPr="00DE2A6A">
        <w:rPr>
          <w:rStyle w:val="FootnoteReference"/>
        </w:rPr>
        <w:footnoteReference w:id="4"/>
      </w:r>
      <w:r w:rsidR="002E3F9E" w:rsidRPr="00DE2A6A">
        <w:t xml:space="preserve">  This proportion did not appear to vary notably by age group or type of program.  A high percentage of respondents </w:t>
      </w:r>
      <w:r w:rsidR="00757655">
        <w:t>who</w:t>
      </w:r>
      <w:r w:rsidR="00757655" w:rsidRPr="00DE2A6A">
        <w:t xml:space="preserve"> </w:t>
      </w:r>
      <w:r w:rsidR="002E3F9E" w:rsidRPr="00DE2A6A">
        <w:t xml:space="preserve">remembered receiving information about </w:t>
      </w:r>
      <w:r w:rsidR="002E3F9E" w:rsidRPr="00DE2A6A">
        <w:lastRenderedPageBreak/>
        <w:t>healthcare information systems reported that their program had provided them with opportunities for hands-on practice using electro</w:t>
      </w:r>
      <w:r w:rsidR="007756B9">
        <w:t>nic health records (</w:t>
      </w:r>
      <w:r w:rsidR="00757655">
        <w:t xml:space="preserve">see </w:t>
      </w:r>
      <w:r w:rsidR="007756B9">
        <w:t>Exhibit 8</w:t>
      </w:r>
      <w:r w:rsidR="002E3F9E" w:rsidRPr="00DE2A6A">
        <w:t xml:space="preserve">).  </w:t>
      </w:r>
    </w:p>
    <w:p w:rsidR="002E3F9E" w:rsidRPr="009F4494" w:rsidRDefault="007756B9" w:rsidP="002E3F9E">
      <w:pPr>
        <w:pStyle w:val="Caption"/>
      </w:pPr>
      <w:r>
        <w:t>Exhibit 8</w:t>
      </w:r>
      <w:proofErr w:type="gramStart"/>
      <w:r w:rsidR="001077AE">
        <w:t>:</w:t>
      </w:r>
      <w:proofErr w:type="gramEnd"/>
      <w:r w:rsidR="002E3F9E">
        <w:br/>
      </w:r>
      <w:r w:rsidR="002E3F9E" w:rsidRPr="009F4494">
        <w:rPr>
          <w:bCs/>
        </w:rPr>
        <w:t xml:space="preserve">Experience </w:t>
      </w:r>
      <w:r w:rsidR="002E3F9E">
        <w:rPr>
          <w:bCs/>
        </w:rPr>
        <w:t>with Electronic Health Records During Program</w:t>
      </w:r>
    </w:p>
    <w:p w:rsidR="00627995" w:rsidRDefault="002E3F9E" w:rsidP="00627995">
      <w:pPr>
        <w:rPr>
          <w:rFonts w:asciiTheme="minorHAnsi" w:hAnsiTheme="minorHAnsi" w:cs="Arial"/>
          <w:i/>
          <w:sz w:val="16"/>
          <w:szCs w:val="16"/>
        </w:rPr>
      </w:pPr>
      <w:r>
        <w:rPr>
          <w:noProof/>
        </w:rPr>
        <w:drawing>
          <wp:inline distT="0" distB="0" distL="0" distR="0">
            <wp:extent cx="5943600" cy="3077936"/>
            <wp:effectExtent l="0" t="0" r="0" b="0"/>
            <wp:docPr id="4"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00627995">
        <w:br/>
      </w:r>
      <w:r w:rsidR="00627995">
        <w:rPr>
          <w:rFonts w:asciiTheme="minorHAnsi" w:hAnsiTheme="minorHAnsi" w:cs="Arial"/>
          <w:i/>
          <w:sz w:val="16"/>
          <w:szCs w:val="16"/>
        </w:rPr>
        <w:t xml:space="preserve">                     </w:t>
      </w:r>
      <w:r w:rsidR="00627995" w:rsidRPr="00627995">
        <w:rPr>
          <w:rFonts w:asciiTheme="minorHAnsi" w:hAnsiTheme="minorHAnsi" w:cs="Arial"/>
          <w:i/>
          <w:sz w:val="16"/>
          <w:szCs w:val="16"/>
        </w:rPr>
        <w:t>Survey of Current Nursing and Allied Health Students (Round 1)</w:t>
      </w:r>
    </w:p>
    <w:p w:rsidR="002E3F9E" w:rsidRDefault="00627995" w:rsidP="00627995">
      <w:r w:rsidRPr="00627995">
        <w:rPr>
          <w:rFonts w:asciiTheme="minorHAnsi" w:hAnsiTheme="minorHAnsi" w:cs="Arial"/>
          <w:i/>
          <w:sz w:val="16"/>
          <w:szCs w:val="16"/>
        </w:rPr>
        <w:br/>
      </w:r>
      <w:r w:rsidR="002E3F9E">
        <w:t xml:space="preserve">Survey respondents were asked to indicate their level of satisfaction with several features of the delivery of </w:t>
      </w:r>
      <w:r w:rsidR="00C72812">
        <w:t>h</w:t>
      </w:r>
      <w:r w:rsidR="002E3F9E">
        <w:t xml:space="preserve">ealth IT content in their programs.  </w:t>
      </w:r>
      <w:r w:rsidR="00E01A4B">
        <w:t xml:space="preserve">As shown in Exhibit </w:t>
      </w:r>
      <w:r w:rsidR="007756B9">
        <w:t>9</w:t>
      </w:r>
      <w:r w:rsidR="00E01A4B">
        <w:t>, s</w:t>
      </w:r>
      <w:r w:rsidR="002E3F9E">
        <w:t>tudents tended to agree with the following statements:</w:t>
      </w:r>
    </w:p>
    <w:p w:rsidR="002E3F9E" w:rsidRDefault="002E3F9E" w:rsidP="002E3F9E">
      <w:pPr>
        <w:pStyle w:val="bullet1"/>
      </w:pPr>
      <w:r w:rsidRPr="009B7869">
        <w:rPr>
          <w:i/>
        </w:rPr>
        <w:t>The instructors are knowledgeable about the health IT topics they cover</w:t>
      </w:r>
      <w:r>
        <w:t xml:space="preserve"> (</w:t>
      </w:r>
      <w:r w:rsidR="00571766">
        <w:t>53</w:t>
      </w:r>
      <w:r>
        <w:t xml:space="preserve"> percent of respondents </w:t>
      </w:r>
      <w:r w:rsidR="00571766">
        <w:t xml:space="preserve">who expressed an opinion </w:t>
      </w:r>
      <w:r>
        <w:t>agreed or strongly agreed);</w:t>
      </w:r>
    </w:p>
    <w:p w:rsidR="002E3F9E" w:rsidRDefault="002E3F9E" w:rsidP="002E3F9E">
      <w:pPr>
        <w:pStyle w:val="bullet1"/>
      </w:pPr>
      <w:r w:rsidRPr="009B7869">
        <w:rPr>
          <w:i/>
        </w:rPr>
        <w:t xml:space="preserve">The </w:t>
      </w:r>
      <w:r>
        <w:rPr>
          <w:i/>
        </w:rPr>
        <w:t>h</w:t>
      </w:r>
      <w:r w:rsidRPr="009B7869">
        <w:rPr>
          <w:i/>
        </w:rPr>
        <w:t>ealth IT content is at the right level</w:t>
      </w:r>
      <w:r w:rsidR="00571766">
        <w:t xml:space="preserve"> (52</w:t>
      </w:r>
      <w:r>
        <w:t xml:space="preserve"> percent);</w:t>
      </w:r>
      <w:r w:rsidR="00C72812">
        <w:t xml:space="preserve"> and</w:t>
      </w:r>
    </w:p>
    <w:p w:rsidR="002E3F9E" w:rsidRPr="009B7869" w:rsidRDefault="002E3F9E" w:rsidP="002E3F9E">
      <w:pPr>
        <w:pStyle w:val="bullet1"/>
      </w:pPr>
      <w:r w:rsidRPr="009B7869">
        <w:rPr>
          <w:i/>
        </w:rPr>
        <w:t>The health IT content meshes well with the other health program content</w:t>
      </w:r>
      <w:r>
        <w:rPr>
          <w:i/>
        </w:rPr>
        <w:t xml:space="preserve"> </w:t>
      </w:r>
      <w:r w:rsidR="00571766">
        <w:t>(50</w:t>
      </w:r>
      <w:r>
        <w:t xml:space="preserve"> percent)</w:t>
      </w:r>
      <w:r>
        <w:rPr>
          <w:i/>
        </w:rPr>
        <w:t>.</w:t>
      </w:r>
    </w:p>
    <w:p w:rsidR="002E3F9E" w:rsidRDefault="002E3F9E" w:rsidP="002E3F9E">
      <w:r>
        <w:t>However, respondents were less likely to agree or strongly agree with the statement:</w:t>
      </w:r>
    </w:p>
    <w:p w:rsidR="002E3F9E" w:rsidRPr="00AE52CA" w:rsidRDefault="002E3F9E" w:rsidP="002E3F9E">
      <w:pPr>
        <w:pStyle w:val="bullet1"/>
      </w:pPr>
      <w:r w:rsidRPr="00AE52CA">
        <w:rPr>
          <w:i/>
        </w:rPr>
        <w:t>The program includes enough hands-on learning with electronic health records</w:t>
      </w:r>
      <w:r w:rsidRPr="00AE52CA">
        <w:t xml:space="preserve">. (Note:  The request for additional opportunities for hands-on practice with EHRs is a theme </w:t>
      </w:r>
      <w:r w:rsidR="00C72812">
        <w:t xml:space="preserve">that </w:t>
      </w:r>
      <w:r w:rsidRPr="00AE52CA">
        <w:t xml:space="preserve">appears multiple times in the survey responses, among </w:t>
      </w:r>
      <w:r w:rsidR="00C72812">
        <w:t xml:space="preserve">both </w:t>
      </w:r>
      <w:r w:rsidRPr="00AE52CA">
        <w:t>nursing/allied health students and HIT students.)</w:t>
      </w:r>
    </w:p>
    <w:p w:rsidR="002E3F9E" w:rsidRPr="00DF7C4F" w:rsidRDefault="007756B9" w:rsidP="002E3F9E">
      <w:pPr>
        <w:pStyle w:val="Caption"/>
      </w:pPr>
      <w:r>
        <w:lastRenderedPageBreak/>
        <w:t>Exhibit 9</w:t>
      </w:r>
      <w:proofErr w:type="gramStart"/>
      <w:r w:rsidR="001077AE">
        <w:t>:</w:t>
      </w:r>
      <w:proofErr w:type="gramEnd"/>
      <w:r w:rsidR="002E3F9E" w:rsidRPr="00DF7C4F">
        <w:br/>
        <w:t xml:space="preserve">Satisfaction with </w:t>
      </w:r>
      <w:r w:rsidR="002E3F9E" w:rsidRPr="00160F03">
        <w:t>P</w:t>
      </w:r>
      <w:r w:rsidR="002E3F9E" w:rsidRPr="00DF7C4F">
        <w:t xml:space="preserve">rogram </w:t>
      </w:r>
      <w:r w:rsidR="002E3F9E" w:rsidRPr="00160F03">
        <w:t>F</w:t>
      </w:r>
      <w:r w:rsidR="002E3F9E" w:rsidRPr="00DF7C4F">
        <w:t>eatures</w:t>
      </w:r>
    </w:p>
    <w:p w:rsidR="002E3F9E" w:rsidRPr="0034036F" w:rsidRDefault="008F6B9E" w:rsidP="002E3F9E">
      <w:pPr>
        <w:pStyle w:val="bullet1"/>
        <w:numPr>
          <w:ilvl w:val="0"/>
          <w:numId w:val="0"/>
        </w:numPr>
        <w:ind w:left="360"/>
        <w:rPr>
          <w:i/>
        </w:rPr>
      </w:pPr>
      <w:r w:rsidRPr="008F6B9E">
        <w:rPr>
          <w:noProof/>
        </w:rPr>
        <w:pict>
          <v:rect id="Rectangle 16" o:spid="_x0000_s1031" style="position:absolute;left:0;text-align:left;margin-left:-2.9pt;margin-top:174.45pt;width:232.7pt;height:34.9pt;z-index:25167564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" stroked="f" strokecolor="black [3213]">
            <v:textbox style="mso-next-textbox:#Rectangle 16">
              <w:txbxContent>
                <w:p w:rsidR="0011105D" w:rsidRPr="008C3456" w:rsidRDefault="0011105D" w:rsidP="00194F8F">
                  <w:pPr>
                    <w:spacing w:before="0" w:after="0" w:line="240" w:lineRule="auto"/>
                    <w:rPr>
                      <w:sz w:val="20"/>
                    </w:rPr>
                  </w:pPr>
                  <w:r w:rsidRPr="008C3456">
                    <w:rPr>
                      <w:rFonts w:asciiTheme="minorHAnsi" w:hAnsiTheme="minorHAnsi"/>
                      <w:sz w:val="20"/>
                    </w:rPr>
                    <w:t>Overall, the health IT instruction meets needs</w:t>
                  </w:r>
                  <w:r>
                    <w:rPr>
                      <w:rFonts w:asciiTheme="minorHAnsi" w:hAnsiTheme="minorHAnsi"/>
                      <w:sz w:val="20"/>
                    </w:rPr>
                    <w:t xml:space="preserve"> </w:t>
                  </w:r>
                  <w:r w:rsidRPr="00BE501D">
                    <w:rPr>
                      <w:rFonts w:asciiTheme="minorHAnsi" w:hAnsiTheme="minorHAnsi"/>
                      <w:b/>
                      <w:sz w:val="20"/>
                    </w:rPr>
                    <w:t>(n=109)</w:t>
                  </w:r>
                </w:p>
              </w:txbxContent>
            </v:textbox>
          </v:rect>
        </w:pict>
      </w:r>
      <w:r w:rsidRPr="008F6B9E">
        <w:rPr>
          <w:noProof/>
        </w:rPr>
        <w:pict>
          <v:rect id="Rectangle 15" o:spid="_x0000_s1032" style="position:absolute;left:0;text-align:left;margin-left:-2.9pt;margin-top:135.55pt;width:232.7pt;height:39.45pt;z-index:251674624;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" stroked="f" strokecolor="black [3213]">
            <v:textbox style="mso-next-textbox:#Rectangle 15">
              <w:txbxContent>
                <w:p w:rsidR="0011105D" w:rsidRPr="008C3456" w:rsidRDefault="0011105D" w:rsidP="00194F8F">
                  <w:pPr>
                    <w:spacing w:before="0" w:after="0" w:line="240" w:lineRule="auto"/>
                    <w:rPr>
                      <w:sz w:val="20"/>
                    </w:rPr>
                  </w:pPr>
                  <w:r w:rsidRPr="008C3456">
                    <w:rPr>
                      <w:rFonts w:asciiTheme="minorHAnsi" w:hAnsiTheme="minorHAnsi"/>
                      <w:sz w:val="20"/>
                    </w:rPr>
                    <w:t>The Health IT content is not too difficult or too easy</w:t>
                  </w:r>
                  <w:r>
                    <w:rPr>
                      <w:rFonts w:asciiTheme="minorHAnsi" w:hAnsiTheme="minorHAnsi"/>
                      <w:sz w:val="20"/>
                    </w:rPr>
                    <w:t xml:space="preserve"> </w:t>
                  </w:r>
                  <w:r w:rsidRPr="00BE501D">
                    <w:rPr>
                      <w:rFonts w:asciiTheme="minorHAnsi" w:hAnsiTheme="minorHAnsi"/>
                      <w:b/>
                      <w:sz w:val="20"/>
                    </w:rPr>
                    <w:t>(n=107)</w:t>
                  </w:r>
                </w:p>
              </w:txbxContent>
            </v:textbox>
          </v:rect>
        </w:pict>
      </w:r>
      <w:r w:rsidRPr="008F6B9E">
        <w:rPr>
          <w:noProof/>
        </w:rPr>
        <w:pict>
          <v:rect id="Rectangle 17" o:spid="_x0000_s1046" style="position:absolute;left:0;text-align:left;margin-left:-2.9pt;margin-top:213.4pt;width:232.7pt;height:39.5pt;z-index:25167667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" stroked="f" strokecolor="black [3213]">
            <v:textbox style="mso-next-textbox:#Rectangle 17">
              <w:txbxContent>
                <w:p w:rsidR="0011105D" w:rsidRPr="008C3456" w:rsidRDefault="0011105D" w:rsidP="00194F8F">
                  <w:pPr>
                    <w:spacing w:before="0" w:after="0" w:line="240" w:lineRule="auto"/>
                    <w:rPr>
                      <w:sz w:val="20"/>
                    </w:rPr>
                  </w:pPr>
                  <w:r w:rsidRPr="008C3456">
                    <w:rPr>
                      <w:rFonts w:asciiTheme="minorHAnsi" w:hAnsiTheme="minorHAnsi"/>
                      <w:sz w:val="20"/>
                    </w:rPr>
                    <w:t>Program includes enough hands-on learning with EHRs</w:t>
                  </w:r>
                  <w:r>
                    <w:rPr>
                      <w:rFonts w:asciiTheme="minorHAnsi" w:hAnsiTheme="minorHAnsi"/>
                      <w:sz w:val="20"/>
                    </w:rPr>
                    <w:t xml:space="preserve"> </w:t>
                  </w:r>
                  <w:r w:rsidRPr="00BE501D">
                    <w:rPr>
                      <w:rFonts w:asciiTheme="minorHAnsi" w:hAnsiTheme="minorHAnsi"/>
                      <w:b/>
                      <w:sz w:val="20"/>
                    </w:rPr>
                    <w:t>(n=109)</w:t>
                  </w:r>
                </w:p>
              </w:txbxContent>
            </v:textbox>
          </v:rect>
        </w:pict>
      </w:r>
      <w:r w:rsidRPr="008F6B9E">
        <w:rPr>
          <w:noProof/>
        </w:rPr>
        <w:pict>
          <v:rect id="Rectangle 13" o:spid="_x0000_s1045" style="position:absolute;left:0;text-align:left;margin-left:-2.9pt;margin-top:56.55pt;width:232.7pt;height:39.5pt;z-index:25167257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" stroked="f" strokecolor="black [3213]">
            <v:textbox style="mso-next-textbox:#Rectangle 13">
              <w:txbxContent>
                <w:p w:rsidR="0011105D" w:rsidRPr="008C3456" w:rsidRDefault="0011105D" w:rsidP="00194F8F">
                  <w:pPr>
                    <w:spacing w:before="0" w:after="0" w:line="240" w:lineRule="auto"/>
                    <w:rPr>
                      <w:sz w:val="20"/>
                    </w:rPr>
                  </w:pPr>
                  <w:r w:rsidRPr="008C3456">
                    <w:rPr>
                      <w:rFonts w:asciiTheme="minorHAnsi" w:hAnsiTheme="minorHAnsi"/>
                      <w:sz w:val="20"/>
                    </w:rPr>
                    <w:t>The health IT content meshes well with other program content</w:t>
                  </w:r>
                  <w:r>
                    <w:rPr>
                      <w:rFonts w:asciiTheme="minorHAnsi" w:hAnsiTheme="minorHAnsi"/>
                      <w:sz w:val="20"/>
                    </w:rPr>
                    <w:t xml:space="preserve"> </w:t>
                  </w:r>
                  <w:r w:rsidRPr="00BE501D">
                    <w:rPr>
                      <w:rFonts w:asciiTheme="minorHAnsi" w:hAnsiTheme="minorHAnsi"/>
                      <w:b/>
                      <w:sz w:val="20"/>
                    </w:rPr>
                    <w:t>(n=108)</w:t>
                  </w:r>
                </w:p>
              </w:txbxContent>
            </v:textbox>
          </v:rect>
        </w:pict>
      </w:r>
      <w:r w:rsidRPr="008F6B9E">
        <w:rPr>
          <w:noProof/>
        </w:rPr>
        <w:pict>
          <v:rect id="Rectangle 12" o:spid="_x0000_s1044" style="position:absolute;left:0;text-align:left;margin-left:-2.9pt;margin-top:18.75pt;width:232.7pt;height:39.45pt;z-index:25167155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" stroked="f" strokecolor="black [3213]">
            <v:textbox style="mso-next-textbox:#Rectangle 12">
              <w:txbxContent>
                <w:p w:rsidR="0011105D" w:rsidRPr="008C3456" w:rsidRDefault="0011105D" w:rsidP="00194F8F">
                  <w:pPr>
                    <w:spacing w:before="0" w:after="0" w:line="240" w:lineRule="auto"/>
                    <w:rPr>
                      <w:rFonts w:asciiTheme="minorHAnsi" w:hAnsiTheme="minorHAnsi"/>
                      <w:sz w:val="20"/>
                    </w:rPr>
                  </w:pPr>
                  <w:r w:rsidRPr="008C3456">
                    <w:rPr>
                      <w:rFonts w:asciiTheme="minorHAnsi" w:hAnsiTheme="minorHAnsi"/>
                      <w:sz w:val="20"/>
                    </w:rPr>
                    <w:t>The instructors are knowledgeable about health IT topics</w:t>
                  </w:r>
                  <w:r>
                    <w:rPr>
                      <w:rFonts w:asciiTheme="minorHAnsi" w:hAnsiTheme="minorHAnsi"/>
                      <w:sz w:val="20"/>
                    </w:rPr>
                    <w:t xml:space="preserve"> </w:t>
                  </w:r>
                  <w:r w:rsidRPr="00BE501D">
                    <w:rPr>
                      <w:rFonts w:asciiTheme="minorHAnsi" w:hAnsiTheme="minorHAnsi"/>
                      <w:b/>
                      <w:sz w:val="20"/>
                    </w:rPr>
                    <w:t>(n=107)</w:t>
                  </w:r>
                </w:p>
              </w:txbxContent>
            </v:textbox>
          </v:rect>
        </w:pict>
      </w:r>
      <w:r w:rsidRPr="008F6B9E">
        <w:rPr>
          <w:noProof/>
        </w:rPr>
        <w:pict>
          <v:rect id="Rectangle 14" o:spid="_x0000_s1033" style="position:absolute;left:0;text-align:left;margin-left:-2.9pt;margin-top:91.65pt;width:232.7pt;height:34.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" stroked="f" strokecolor="black [3213]">
            <v:textbox style="mso-next-textbox:#Rectangle 14">
              <w:txbxContent>
                <w:p w:rsidR="0011105D" w:rsidRPr="008C3456" w:rsidRDefault="0011105D" w:rsidP="008C3456">
                  <w:pPr>
                    <w:rPr>
                      <w:sz w:val="20"/>
                    </w:rPr>
                  </w:pPr>
                  <w:r w:rsidRPr="008C3456">
                    <w:rPr>
                      <w:rFonts w:asciiTheme="minorHAnsi" w:hAnsiTheme="minorHAnsi"/>
                      <w:sz w:val="20"/>
                    </w:rPr>
                    <w:t>The health IT concepts are explained clearly</w:t>
                  </w:r>
                  <w:r>
                    <w:rPr>
                      <w:rFonts w:asciiTheme="minorHAnsi" w:hAnsiTheme="minorHAnsi"/>
                      <w:sz w:val="20"/>
                    </w:rPr>
                    <w:t xml:space="preserve"> </w:t>
                  </w:r>
                  <w:r w:rsidRPr="00BE501D">
                    <w:rPr>
                      <w:rFonts w:asciiTheme="minorHAnsi" w:hAnsiTheme="minorHAnsi"/>
                      <w:b/>
                      <w:sz w:val="20"/>
                    </w:rPr>
                    <w:t>(n=107)</w:t>
                  </w:r>
                </w:p>
              </w:txbxContent>
            </v:textbox>
          </v:rect>
        </w:pict>
      </w:r>
      <w:r w:rsidRPr="008F6B9E">
        <w:rPr>
          <w:noProof/>
        </w:rPr>
        <w:pict>
          <v:rect id="Rectangle 19" o:spid="_x0000_s1034" style="position:absolute;left:0;text-align:left;margin-left:-2.9pt;margin-top:249.6pt;width:232.7pt;height:34.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" stroked="f" strokecolor="black [3213]">
            <v:textbox style="mso-next-textbox:#Rectangle 19">
              <w:txbxContent>
                <w:p w:rsidR="0011105D" w:rsidRPr="008C3456" w:rsidRDefault="0011105D" w:rsidP="008C3456">
                  <w:pPr>
                    <w:rPr>
                      <w:sz w:val="20"/>
                    </w:rPr>
                  </w:pPr>
                  <w:r w:rsidRPr="008C3456">
                    <w:rPr>
                      <w:rFonts w:asciiTheme="minorHAnsi" w:hAnsiTheme="minorHAnsi"/>
                      <w:sz w:val="20"/>
                    </w:rPr>
                    <w:t>Health IT content is engaging</w:t>
                  </w:r>
                  <w:r>
                    <w:rPr>
                      <w:rFonts w:asciiTheme="minorHAnsi" w:hAnsiTheme="minorHAnsi"/>
                      <w:sz w:val="20"/>
                    </w:rPr>
                    <w:t xml:space="preserve"> </w:t>
                  </w:r>
                  <w:r w:rsidRPr="00BE501D">
                    <w:rPr>
                      <w:rFonts w:asciiTheme="minorHAnsi" w:hAnsiTheme="minorHAnsi"/>
                      <w:b/>
                      <w:sz w:val="20"/>
                    </w:rPr>
                    <w:t>(n=103)</w:t>
                  </w:r>
                </w:p>
              </w:txbxContent>
            </v:textbox>
          </v:rect>
        </w:pict>
      </w:r>
      <w:r w:rsidR="00EF1E86" w:rsidRPr="00311595">
        <w:rPr>
          <w:noProof/>
        </w:rPr>
        <w:drawing>
          <wp:inline distT="0" distB="0" distL="0" distR="0">
            <wp:extent cx="5733164" cy="4040372"/>
            <wp:effectExtent l="0" t="0" r="886" b="0"/>
            <wp:docPr id="7"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627995" w:rsidRDefault="00627995" w:rsidP="002E3F9E">
      <w:pPr>
        <w:rPr>
          <w:rFonts w:asciiTheme="minorHAnsi" w:hAnsiTheme="minorHAnsi" w:cs="Arial"/>
          <w:i/>
          <w:sz w:val="16"/>
          <w:szCs w:val="16"/>
        </w:rPr>
      </w:pPr>
      <w:r w:rsidRPr="00627995">
        <w:rPr>
          <w:rFonts w:asciiTheme="minorHAnsi" w:hAnsiTheme="minorHAnsi" w:cs="Arial"/>
          <w:i/>
          <w:sz w:val="16"/>
          <w:szCs w:val="16"/>
        </w:rPr>
        <w:t>Survey of Current Nursing and Allied Health Students (Round 1)</w:t>
      </w:r>
    </w:p>
    <w:p w:rsidR="002E3F9E" w:rsidRPr="004B63FE" w:rsidRDefault="00627995" w:rsidP="002E3F9E">
      <w:r>
        <w:br/>
      </w:r>
      <w:r w:rsidR="002E3F9E">
        <w:t>When asked to provide suggestions for improv</w:t>
      </w:r>
      <w:r w:rsidR="00B51FBF">
        <w:t>ing the content and delivery of</w:t>
      </w:r>
      <w:r w:rsidR="002E3F9E">
        <w:t xml:space="preserve"> health information technology topics in their program</w:t>
      </w:r>
      <w:r w:rsidR="00222A78">
        <w:t>s</w:t>
      </w:r>
      <w:r w:rsidR="002E3F9E">
        <w:t xml:space="preserve">, nursing and allied health program participants most frequently responded that they wanted the program to provide more hands-on practice with EHR systems.  Other suggestions were to provide more content on health information systems in general, and to select instructors for the HIT content modules who are subject matter experts in HIT, or </w:t>
      </w:r>
      <w:r w:rsidR="00222A78">
        <w:t xml:space="preserve">who are </w:t>
      </w:r>
      <w:r w:rsidR="002E3F9E">
        <w:t>at least are familiar with EHRs.</w:t>
      </w:r>
    </w:p>
    <w:p w:rsidR="002E3F9E" w:rsidRDefault="008D645A" w:rsidP="002D1FF5">
      <w:pPr>
        <w:pStyle w:val="Heading2"/>
      </w:pPr>
      <w:bookmarkStart w:id="8" w:name="_Toc403634845"/>
      <w:r>
        <w:t xml:space="preserve">Findings from </w:t>
      </w:r>
      <w:r w:rsidR="002E3F9E">
        <w:t>Program Completers</w:t>
      </w:r>
      <w:bookmarkEnd w:id="8"/>
    </w:p>
    <w:p w:rsidR="002E3F9E" w:rsidRDefault="002E3F9E" w:rsidP="002E3F9E">
      <w:r>
        <w:t xml:space="preserve">Of the 305 students </w:t>
      </w:r>
      <w:r w:rsidR="00CC1534">
        <w:t xml:space="preserve">who </w:t>
      </w:r>
      <w:r>
        <w:t xml:space="preserve">had completed their </w:t>
      </w:r>
      <w:r w:rsidR="00CC1534">
        <w:t>nursing and</w:t>
      </w:r>
      <w:r w:rsidR="00CC1534" w:rsidRPr="00032C33">
        <w:t xml:space="preserve"> allied health program </w:t>
      </w:r>
      <w:r>
        <w:t xml:space="preserve">programs by the end of the Winter Quarter of 2014, 97 </w:t>
      </w:r>
      <w:r w:rsidRPr="00032C33">
        <w:t xml:space="preserve">either fully or partially completed the </w:t>
      </w:r>
      <w:r>
        <w:t xml:space="preserve">phone </w:t>
      </w:r>
      <w:r w:rsidRPr="00032C33">
        <w:t>survey</w:t>
      </w:r>
      <w:r>
        <w:t>,</w:t>
      </w:r>
      <w:r w:rsidRPr="00032C33">
        <w:t xml:space="preserve"> </w:t>
      </w:r>
      <w:r>
        <w:t xml:space="preserve">for a </w:t>
      </w:r>
      <w:r w:rsidRPr="00032C33">
        <w:t>3</w:t>
      </w:r>
      <w:r>
        <w:t>3 percent</w:t>
      </w:r>
      <w:r w:rsidRPr="00032C33">
        <w:t xml:space="preserve"> response rate</w:t>
      </w:r>
      <w:r>
        <w:t>.  This number of responses was sufficient to describe how program completers assessed the value of what they had learned about health information systems and EHRs.</w:t>
      </w:r>
    </w:p>
    <w:p w:rsidR="002E3F9E" w:rsidRDefault="00A526DA" w:rsidP="002E3F9E">
      <w:r>
        <w:lastRenderedPageBreak/>
        <w:t>In surveying</w:t>
      </w:r>
      <w:r w:rsidR="002E3F9E">
        <w:t xml:space="preserve"> the nursing and allied health program completers</w:t>
      </w:r>
      <w:r>
        <w:t>, the evaluation team was concerned with the following issues</w:t>
      </w:r>
      <w:r w:rsidR="002E3F9E">
        <w:t>:</w:t>
      </w:r>
    </w:p>
    <w:p w:rsidR="002E3F9E" w:rsidRDefault="002E3F9E" w:rsidP="002E3F9E">
      <w:pPr>
        <w:pStyle w:val="bullet1"/>
      </w:pPr>
      <w:r>
        <w:t>whether program completers were working in a workplace that made use of electronic health records and whether the respondent used EHRs as part of his/her job responsibilities;</w:t>
      </w:r>
    </w:p>
    <w:p w:rsidR="002E3F9E" w:rsidRDefault="002E3F9E" w:rsidP="002E3F9E">
      <w:pPr>
        <w:pStyle w:val="bullet1"/>
      </w:pPr>
      <w:r>
        <w:t>whether program completers were planning to pursue additional training that would increase their knowledge or skills in health information technology;</w:t>
      </w:r>
    </w:p>
    <w:p w:rsidR="002E3F9E" w:rsidRDefault="002E3F9E" w:rsidP="002E3F9E">
      <w:pPr>
        <w:pStyle w:val="bullet1"/>
      </w:pPr>
      <w:r>
        <w:t>whether respondents pictured themselves working in a HIT or IT field in five years;</w:t>
      </w:r>
    </w:p>
    <w:p w:rsidR="002E3F9E" w:rsidRDefault="002E3F9E" w:rsidP="002E3F9E">
      <w:pPr>
        <w:pStyle w:val="bullet1"/>
      </w:pPr>
      <w:r>
        <w:t>how satisfied respondents were with what they had learned about health information systems and electronic health records in their nursing or allied health program and how well it prepared them to work in a job in a healthcare setting that uses EHRs;</w:t>
      </w:r>
      <w:r w:rsidR="00A526DA">
        <w:t xml:space="preserve"> and</w:t>
      </w:r>
    </w:p>
    <w:p w:rsidR="002E3F9E" w:rsidRDefault="002E3F9E" w:rsidP="002E3F9E">
      <w:pPr>
        <w:pStyle w:val="bullet1"/>
      </w:pPr>
      <w:proofErr w:type="gramStart"/>
      <w:r>
        <w:t>what</w:t>
      </w:r>
      <w:proofErr w:type="gramEnd"/>
      <w:r>
        <w:t xml:space="preserve"> recommendations program completers would make for improving the delivery of HIT content in their programs.</w:t>
      </w:r>
    </w:p>
    <w:p w:rsidR="00E01A4B" w:rsidRDefault="002E3F9E" w:rsidP="00E01A4B">
      <w:pPr>
        <w:pStyle w:val="Heading3"/>
      </w:pPr>
      <w:bookmarkStart w:id="9" w:name="_Toc403634846"/>
      <w:r w:rsidRPr="009B7869">
        <w:t>Post-Program Employment Experiences</w:t>
      </w:r>
      <w:bookmarkEnd w:id="9"/>
    </w:p>
    <w:p w:rsidR="002E3F9E" w:rsidRDefault="002E3F9E" w:rsidP="002E3F9E">
      <w:r>
        <w:t>Nearly 90 percent of the program completers who participated in the telephone survey said that they had been employed at some time since completing their program, and 84 percent said they were employed at the time of the survey</w:t>
      </w:r>
      <w:r w:rsidR="00C603A1">
        <w:t xml:space="preserve"> (</w:t>
      </w:r>
      <w:r w:rsidR="00B913B3">
        <w:t xml:space="preserve">see </w:t>
      </w:r>
      <w:r w:rsidR="00C603A1">
        <w:t>Exhibit 10)</w:t>
      </w:r>
      <w:r>
        <w:t xml:space="preserve">.  </w:t>
      </w:r>
    </w:p>
    <w:p w:rsidR="002E3F9E" w:rsidRDefault="00C603A1" w:rsidP="002E3F9E">
      <w:pPr>
        <w:pStyle w:val="Caption"/>
      </w:pPr>
      <w:r>
        <w:t>Exhibit 10</w:t>
      </w:r>
      <w:proofErr w:type="gramStart"/>
      <w:r w:rsidR="00571766">
        <w:t>:</w:t>
      </w:r>
      <w:proofErr w:type="gramEnd"/>
      <w:r w:rsidR="002E3F9E">
        <w:br/>
        <w:t>Employment Since Program Completio</w:t>
      </w:r>
      <w:r w:rsidR="000F5599">
        <w:t>n</w:t>
      </w:r>
    </w:p>
    <w:p w:rsidR="002536AD" w:rsidRDefault="002E3F9E" w:rsidP="002E3F9E">
      <w:pPr>
        <w:rPr>
          <w:rFonts w:asciiTheme="minorHAnsi" w:hAnsiTheme="minorHAnsi" w:cs="Arial"/>
          <w:i/>
          <w:sz w:val="16"/>
          <w:szCs w:val="16"/>
        </w:rPr>
      </w:pPr>
      <w:r w:rsidRPr="00D264B1">
        <w:rPr>
          <w:noProof/>
        </w:rPr>
        <w:drawing>
          <wp:inline distT="0" distB="0" distL="0" distR="0">
            <wp:extent cx="5900582" cy="2587359"/>
            <wp:effectExtent l="0" t="0" r="0" b="0"/>
            <wp:docPr id="25"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002536AD">
        <w:rPr>
          <w:rFonts w:asciiTheme="minorHAnsi" w:hAnsiTheme="minorHAnsi" w:cs="Arial"/>
          <w:i/>
          <w:sz w:val="16"/>
          <w:szCs w:val="16"/>
        </w:rPr>
        <w:t xml:space="preserve">                     </w:t>
      </w:r>
      <w:r w:rsidR="002536AD" w:rsidRPr="00627995">
        <w:rPr>
          <w:rFonts w:asciiTheme="minorHAnsi" w:hAnsiTheme="minorHAnsi" w:cs="Arial"/>
          <w:i/>
          <w:sz w:val="16"/>
          <w:szCs w:val="16"/>
        </w:rPr>
        <w:t xml:space="preserve">Survey of </w:t>
      </w:r>
      <w:r w:rsidR="002536AD">
        <w:rPr>
          <w:rFonts w:asciiTheme="minorHAnsi" w:hAnsiTheme="minorHAnsi" w:cs="Arial"/>
          <w:i/>
          <w:sz w:val="16"/>
          <w:szCs w:val="16"/>
        </w:rPr>
        <w:t>Completers of</w:t>
      </w:r>
      <w:r w:rsidR="002536AD" w:rsidRPr="00627995">
        <w:rPr>
          <w:rFonts w:asciiTheme="minorHAnsi" w:hAnsiTheme="minorHAnsi" w:cs="Arial"/>
          <w:i/>
          <w:sz w:val="16"/>
          <w:szCs w:val="16"/>
        </w:rPr>
        <w:t xml:space="preserve"> Nursing and Allied Health Students (Round 1)</w:t>
      </w:r>
    </w:p>
    <w:p w:rsidR="00D50CA2" w:rsidRDefault="002536AD" w:rsidP="002E3F9E">
      <w:r>
        <w:br/>
      </w:r>
      <w:r w:rsidR="00D50CA2">
        <w:t>M</w:t>
      </w:r>
      <w:r w:rsidR="002E3F9E">
        <w:t xml:space="preserve">ore than 85 percent of the nursing and allied health program completers who were employed said they were working in a job </w:t>
      </w:r>
      <w:r w:rsidR="00B51FBF">
        <w:t>related to their program</w:t>
      </w:r>
      <w:r w:rsidR="00C603A1">
        <w:t xml:space="preserve"> (see Exhibit 11</w:t>
      </w:r>
      <w:r w:rsidR="00571766">
        <w:t>)</w:t>
      </w:r>
      <w:r w:rsidR="002E3F9E">
        <w:t xml:space="preserve">.  </w:t>
      </w:r>
      <w:r w:rsidR="004B75D4">
        <w:t xml:space="preserve">Nearly a third of the </w:t>
      </w:r>
      <w:r w:rsidR="002E3F9E">
        <w:lastRenderedPageBreak/>
        <w:t>respondents</w:t>
      </w:r>
      <w:r w:rsidR="00D5662B">
        <w:t xml:space="preserve"> who were working in a field related to their training</w:t>
      </w:r>
      <w:r w:rsidR="002E3F9E">
        <w:t xml:space="preserve"> </w:t>
      </w:r>
      <w:r w:rsidR="00C603A1">
        <w:t>said</w:t>
      </w:r>
      <w:r w:rsidR="002E3F9E">
        <w:t xml:space="preserve"> that they worked in a hospital</w:t>
      </w:r>
      <w:r w:rsidR="004B75D4">
        <w:t xml:space="preserve"> or for a healthcare system</w:t>
      </w:r>
      <w:r w:rsidR="002E3F9E">
        <w:t xml:space="preserve">, </w:t>
      </w:r>
      <w:r w:rsidR="004B75D4">
        <w:t xml:space="preserve">and slightly over a third said they worked in </w:t>
      </w:r>
      <w:r w:rsidR="002E3F9E">
        <w:t xml:space="preserve">a doctor’s </w:t>
      </w:r>
      <w:r w:rsidR="004B75D4">
        <w:t xml:space="preserve">office </w:t>
      </w:r>
      <w:r w:rsidR="002E3F9E">
        <w:t>or outpatient clinic</w:t>
      </w:r>
      <w:r w:rsidR="00D50CA2">
        <w:rPr>
          <w:rStyle w:val="FootnoteReference"/>
        </w:rPr>
        <w:footnoteReference w:id="5"/>
      </w:r>
      <w:r w:rsidR="002E3F9E">
        <w:t xml:space="preserve">.  </w:t>
      </w:r>
    </w:p>
    <w:p w:rsidR="00A3473C" w:rsidRDefault="00A3473C" w:rsidP="005524C5">
      <w:pPr>
        <w:pStyle w:val="Caption"/>
      </w:pPr>
      <w:r>
        <w:t xml:space="preserve">Exhibit </w:t>
      </w:r>
      <w:r w:rsidR="00C603A1">
        <w:t>11</w:t>
      </w:r>
      <w:r w:rsidR="00AD2690">
        <w:t xml:space="preserve">: </w:t>
      </w:r>
      <w:r>
        <w:br/>
        <w:t>Detailed Employmen</w:t>
      </w:r>
      <w:r w:rsidR="007E365E">
        <w:t>t</w:t>
      </w:r>
    </w:p>
    <w:p w:rsidR="00D50CA2" w:rsidRDefault="008F6B9E" w:rsidP="002E3F9E">
      <w:r>
        <w:rPr>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6" o:spid="_x0000_s1043" type="#_x0000_t87" style="position:absolute;margin-left:-17pt;margin-top:.9pt;width:20.75pt;height:263.7pt;z-index:251669504;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" strokecolor="black [3213]" strokeweight="1.5pt"/>
        </w:pict>
      </w:r>
      <w:r w:rsidR="002536AD">
        <w:rPr>
          <w:noProof/>
        </w:rPr>
        <w:drawing>
          <wp:anchor distT="0" distB="0" distL="114300" distR="114300" simplePos="0" relativeHeight="251663359" behindDoc="1" locked="0" layoutInCell="1" allowOverlap="1">
            <wp:simplePos x="0" y="0"/>
            <wp:positionH relativeFrom="column">
              <wp:posOffset>-295275</wp:posOffset>
            </wp:positionH>
            <wp:positionV relativeFrom="paragraph">
              <wp:posOffset>311150</wp:posOffset>
            </wp:positionV>
            <wp:extent cx="3089275" cy="2688590"/>
            <wp:effectExtent l="19050" t="0" r="15875" b="0"/>
            <wp:wrapTight wrapText="bothSides">
              <wp:wrapPolygon edited="0">
                <wp:start x="-133" y="0"/>
                <wp:lineTo x="-133" y="21580"/>
                <wp:lineTo x="21711" y="21580"/>
                <wp:lineTo x="21711" y="0"/>
                <wp:lineTo x="-133" y="0"/>
              </wp:wrapPolygon>
            </wp:wrapTight>
            <wp:docPr id="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r w:rsidR="00A47C34" w:rsidRPr="00A47C34">
        <w:rPr>
          <w:noProof/>
        </w:rPr>
        <w:drawing>
          <wp:inline distT="0" distB="0" distL="0" distR="0">
            <wp:extent cx="2976947" cy="3357349"/>
            <wp:effectExtent l="19050" t="0" r="13903" b="0"/>
            <wp:docPr id="34"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2536AD" w:rsidRDefault="002536AD" w:rsidP="002536AD">
      <w:pPr>
        <w:rPr>
          <w:rFonts w:asciiTheme="minorHAnsi" w:hAnsiTheme="minorHAnsi" w:cs="Arial"/>
          <w:i/>
          <w:sz w:val="16"/>
          <w:szCs w:val="16"/>
        </w:rPr>
      </w:pPr>
      <w:r>
        <w:rPr>
          <w:rFonts w:asciiTheme="minorHAnsi" w:hAnsiTheme="minorHAnsi" w:cs="Arial"/>
          <w:i/>
          <w:sz w:val="16"/>
          <w:szCs w:val="16"/>
        </w:rPr>
        <w:t xml:space="preserve">        </w:t>
      </w:r>
      <w:r w:rsidRPr="00627995">
        <w:rPr>
          <w:rFonts w:asciiTheme="minorHAnsi" w:hAnsiTheme="minorHAnsi" w:cs="Arial"/>
          <w:i/>
          <w:sz w:val="16"/>
          <w:szCs w:val="16"/>
        </w:rPr>
        <w:t xml:space="preserve">Survey of </w:t>
      </w:r>
      <w:r>
        <w:rPr>
          <w:rFonts w:asciiTheme="minorHAnsi" w:hAnsiTheme="minorHAnsi" w:cs="Arial"/>
          <w:i/>
          <w:sz w:val="16"/>
          <w:szCs w:val="16"/>
        </w:rPr>
        <w:t>Completers of</w:t>
      </w:r>
      <w:r w:rsidRPr="00627995">
        <w:rPr>
          <w:rFonts w:asciiTheme="minorHAnsi" w:hAnsiTheme="minorHAnsi" w:cs="Arial"/>
          <w:i/>
          <w:sz w:val="16"/>
          <w:szCs w:val="16"/>
        </w:rPr>
        <w:t xml:space="preserve"> Nursing and Allied Health Students (Round 1)</w:t>
      </w:r>
    </w:p>
    <w:p w:rsidR="00D50CA2" w:rsidRDefault="00D50CA2" w:rsidP="00F206BE"/>
    <w:p w:rsidR="002E3F9E" w:rsidRDefault="002E3F9E" w:rsidP="002E3F9E">
      <w:r>
        <w:t>Almost 90 percent of the respondents who said they were working in a job related to their training reported that they worked 30 o</w:t>
      </w:r>
      <w:r w:rsidR="00F467EB">
        <w:t>r</w:t>
      </w:r>
      <w:r w:rsidR="003D4D66">
        <w:t xml:space="preserve"> more hours per week (</w:t>
      </w:r>
      <w:r w:rsidR="00040650">
        <w:t xml:space="preserve">see </w:t>
      </w:r>
      <w:r w:rsidR="003D4D66">
        <w:t>Exhibit 12</w:t>
      </w:r>
      <w:r>
        <w:t>).  The high incidence of full-time work suggests that most of the nursing and allied health program completers had been able to find stable jobs in their field</w:t>
      </w:r>
      <w:r w:rsidR="00040650">
        <w:t>s</w:t>
      </w:r>
      <w:r>
        <w:t>.</w:t>
      </w:r>
    </w:p>
    <w:p w:rsidR="002E3F9E" w:rsidRDefault="003D4D66" w:rsidP="002E3F9E">
      <w:pPr>
        <w:pStyle w:val="Caption"/>
      </w:pPr>
      <w:r>
        <w:lastRenderedPageBreak/>
        <w:t>Exhibit 12</w:t>
      </w:r>
      <w:r w:rsidR="00AD2690">
        <w:t xml:space="preserve">: </w:t>
      </w:r>
      <w:r w:rsidR="002E3F9E">
        <w:br/>
        <w:t>Hours Worked per Week</w:t>
      </w:r>
    </w:p>
    <w:p w:rsidR="002E3F9E" w:rsidRDefault="002E3F9E" w:rsidP="002536AD">
      <w:pPr>
        <w:jc w:val="both"/>
      </w:pPr>
      <w:r w:rsidRPr="008C04C3">
        <w:rPr>
          <w:noProof/>
        </w:rPr>
        <w:drawing>
          <wp:inline distT="0" distB="0" distL="0" distR="0">
            <wp:extent cx="5943600" cy="2710543"/>
            <wp:effectExtent l="0" t="0" r="0" b="0"/>
            <wp:docPr id="26"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2536AD" w:rsidRDefault="002536AD" w:rsidP="002536AD">
      <w:pPr>
        <w:rPr>
          <w:rFonts w:asciiTheme="minorHAnsi" w:hAnsiTheme="minorHAnsi" w:cs="Arial"/>
          <w:i/>
          <w:sz w:val="16"/>
          <w:szCs w:val="16"/>
        </w:rPr>
      </w:pPr>
      <w:r>
        <w:rPr>
          <w:rFonts w:asciiTheme="minorHAnsi" w:hAnsiTheme="minorHAnsi" w:cs="Arial"/>
          <w:i/>
          <w:sz w:val="16"/>
          <w:szCs w:val="16"/>
        </w:rPr>
        <w:t xml:space="preserve">                     </w:t>
      </w:r>
      <w:r w:rsidRPr="00627995">
        <w:rPr>
          <w:rFonts w:asciiTheme="minorHAnsi" w:hAnsiTheme="minorHAnsi" w:cs="Arial"/>
          <w:i/>
          <w:sz w:val="16"/>
          <w:szCs w:val="16"/>
        </w:rPr>
        <w:t xml:space="preserve">Survey of </w:t>
      </w:r>
      <w:r>
        <w:rPr>
          <w:rFonts w:asciiTheme="minorHAnsi" w:hAnsiTheme="minorHAnsi" w:cs="Arial"/>
          <w:i/>
          <w:sz w:val="16"/>
          <w:szCs w:val="16"/>
        </w:rPr>
        <w:t>Completers of</w:t>
      </w:r>
      <w:r w:rsidRPr="00627995">
        <w:rPr>
          <w:rFonts w:asciiTheme="minorHAnsi" w:hAnsiTheme="minorHAnsi" w:cs="Arial"/>
          <w:i/>
          <w:sz w:val="16"/>
          <w:szCs w:val="16"/>
        </w:rPr>
        <w:t xml:space="preserve"> Nursing and Allied Health Students (Round 1)</w:t>
      </w:r>
    </w:p>
    <w:p w:rsidR="002E3F9E" w:rsidRPr="00E01A4B" w:rsidRDefault="002536AD" w:rsidP="002E3F9E">
      <w:r>
        <w:br/>
      </w:r>
      <w:r w:rsidR="002E3F9E">
        <w:t xml:space="preserve">A great majority of program completers reported that they were working in a setting that uses electronic health records.  Eighty-four percent of the respondents who were employed in a job related to their program said that their workplace uses electronic health records, and 83 percent said that that they themselves use electronic health records as part of their job duties (see Exhibit </w:t>
      </w:r>
      <w:r w:rsidR="003D4D66">
        <w:t>13</w:t>
      </w:r>
      <w:r w:rsidR="002E3F9E" w:rsidRPr="00E01A4B">
        <w:t>).  Thus, the Consortium’s goal of infusing HIT content into nursing and allied health program curricula appears to address a job skill that is required in the workplace of most program completers.</w:t>
      </w:r>
    </w:p>
    <w:p w:rsidR="002E3F9E" w:rsidRDefault="003D4D66" w:rsidP="002E3F9E">
      <w:pPr>
        <w:pStyle w:val="Caption"/>
      </w:pPr>
      <w:r>
        <w:lastRenderedPageBreak/>
        <w:t>Exhibit 13</w:t>
      </w:r>
      <w:r w:rsidR="00AD2690">
        <w:t xml:space="preserve">: </w:t>
      </w:r>
      <w:r w:rsidR="002E3F9E">
        <w:br/>
        <w:t>Use of Electronic Health Records in the Workplace</w:t>
      </w:r>
    </w:p>
    <w:p w:rsidR="002536AD" w:rsidRDefault="002E3F9E" w:rsidP="002536AD">
      <w:pPr>
        <w:rPr>
          <w:rFonts w:asciiTheme="minorHAnsi" w:hAnsiTheme="minorHAnsi" w:cs="Arial"/>
          <w:i/>
          <w:sz w:val="16"/>
          <w:szCs w:val="16"/>
        </w:rPr>
      </w:pPr>
      <w:r w:rsidRPr="00E57909">
        <w:rPr>
          <w:noProof/>
        </w:rPr>
        <w:drawing>
          <wp:inline distT="0" distB="0" distL="0" distR="0">
            <wp:extent cx="5943600" cy="2775857"/>
            <wp:effectExtent l="0" t="0" r="0" b="0"/>
            <wp:docPr id="27"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r w:rsidR="002536AD">
        <w:br/>
      </w:r>
      <w:r w:rsidR="00DE04D4">
        <w:rPr>
          <w:rFonts w:asciiTheme="minorHAnsi" w:hAnsiTheme="minorHAnsi" w:cs="Arial"/>
          <w:i/>
          <w:sz w:val="16"/>
          <w:szCs w:val="16"/>
        </w:rPr>
        <w:t xml:space="preserve">                    </w:t>
      </w:r>
      <w:r w:rsidR="002536AD" w:rsidRPr="00627995">
        <w:rPr>
          <w:rFonts w:asciiTheme="minorHAnsi" w:hAnsiTheme="minorHAnsi" w:cs="Arial"/>
          <w:i/>
          <w:sz w:val="16"/>
          <w:szCs w:val="16"/>
        </w:rPr>
        <w:t xml:space="preserve">Survey of </w:t>
      </w:r>
      <w:r w:rsidR="002536AD">
        <w:rPr>
          <w:rFonts w:asciiTheme="minorHAnsi" w:hAnsiTheme="minorHAnsi" w:cs="Arial"/>
          <w:i/>
          <w:sz w:val="16"/>
          <w:szCs w:val="16"/>
        </w:rPr>
        <w:t>Completers of</w:t>
      </w:r>
      <w:r w:rsidR="002536AD" w:rsidRPr="00627995">
        <w:rPr>
          <w:rFonts w:asciiTheme="minorHAnsi" w:hAnsiTheme="minorHAnsi" w:cs="Arial"/>
          <w:i/>
          <w:sz w:val="16"/>
          <w:szCs w:val="16"/>
        </w:rPr>
        <w:t xml:space="preserve"> Nursing and Allied Health Students (Round 1)</w:t>
      </w:r>
    </w:p>
    <w:p w:rsidR="002E3F9E" w:rsidRDefault="002E3F9E" w:rsidP="002E3F9E"/>
    <w:p w:rsidR="00E01A4B" w:rsidRDefault="002E3F9E" w:rsidP="00E01A4B">
      <w:pPr>
        <w:pStyle w:val="Heading3"/>
      </w:pPr>
      <w:bookmarkStart w:id="10" w:name="_Toc403634847"/>
      <w:r w:rsidRPr="00E24089">
        <w:t>Post-Program Schooling Experiences and Plans</w:t>
      </w:r>
      <w:bookmarkEnd w:id="10"/>
    </w:p>
    <w:p w:rsidR="00CD5012" w:rsidRDefault="002E3F9E" w:rsidP="002E3F9E">
      <w:r>
        <w:t>Fewer than 15 percent of the respondents said that they were in school at the time of the survey</w:t>
      </w:r>
      <w:r w:rsidR="003D4D66">
        <w:t xml:space="preserve"> (</w:t>
      </w:r>
      <w:r w:rsidR="00851095">
        <w:t xml:space="preserve">see </w:t>
      </w:r>
      <w:r w:rsidR="003D4D66">
        <w:t>Exhibit 14</w:t>
      </w:r>
      <w:r w:rsidR="00B10C44">
        <w:t>)</w:t>
      </w:r>
      <w:r>
        <w:t>.</w:t>
      </w:r>
      <w:r w:rsidR="00CD5012">
        <w:t xml:space="preserve">  </w:t>
      </w:r>
      <w:r>
        <w:t xml:space="preserve">However, about a </w:t>
      </w:r>
      <w:r w:rsidR="0042271B">
        <w:t>quarter</w:t>
      </w:r>
      <w:r>
        <w:t xml:space="preserve"> of the respondents indicated that they had completed an additional healthcare-related certificate or degree since the completion of their TAACCCT-funded program.  </w:t>
      </w:r>
    </w:p>
    <w:p w:rsidR="00A47C34" w:rsidRDefault="003D4D66" w:rsidP="00A47C34">
      <w:pPr>
        <w:pStyle w:val="Caption"/>
      </w:pPr>
      <w:r>
        <w:lastRenderedPageBreak/>
        <w:t>Exhibit 14</w:t>
      </w:r>
      <w:r w:rsidR="00F467EB">
        <w:t>:</w:t>
      </w:r>
      <w:r w:rsidR="00A47C34">
        <w:br/>
      </w:r>
      <w:r w:rsidR="00A95957">
        <w:t>Post-Program</w:t>
      </w:r>
      <w:r w:rsidR="00A47C34">
        <w:t xml:space="preserve"> Schooling</w:t>
      </w:r>
    </w:p>
    <w:p w:rsidR="00A47C34" w:rsidRDefault="00A47C34" w:rsidP="00A47C34">
      <w:r w:rsidRPr="00E57909">
        <w:rPr>
          <w:noProof/>
        </w:rPr>
        <w:drawing>
          <wp:inline distT="0" distB="0" distL="0" distR="0">
            <wp:extent cx="5943600" cy="2775857"/>
            <wp:effectExtent l="0" t="0" r="0" b="0"/>
            <wp:docPr id="39"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2536AD" w:rsidRDefault="002536AD" w:rsidP="002536AD">
      <w:pPr>
        <w:rPr>
          <w:rFonts w:asciiTheme="minorHAnsi" w:hAnsiTheme="minorHAnsi" w:cs="Arial"/>
          <w:i/>
          <w:sz w:val="16"/>
          <w:szCs w:val="16"/>
        </w:rPr>
      </w:pPr>
      <w:r>
        <w:rPr>
          <w:rFonts w:asciiTheme="minorHAnsi" w:hAnsiTheme="minorHAnsi" w:cs="Arial"/>
          <w:i/>
          <w:sz w:val="16"/>
          <w:szCs w:val="16"/>
        </w:rPr>
        <w:t xml:space="preserve">                     </w:t>
      </w:r>
      <w:r w:rsidRPr="00627995">
        <w:rPr>
          <w:rFonts w:asciiTheme="minorHAnsi" w:hAnsiTheme="minorHAnsi" w:cs="Arial"/>
          <w:i/>
          <w:sz w:val="16"/>
          <w:szCs w:val="16"/>
        </w:rPr>
        <w:t xml:space="preserve">Survey of </w:t>
      </w:r>
      <w:r>
        <w:rPr>
          <w:rFonts w:asciiTheme="minorHAnsi" w:hAnsiTheme="minorHAnsi" w:cs="Arial"/>
          <w:i/>
          <w:sz w:val="16"/>
          <w:szCs w:val="16"/>
        </w:rPr>
        <w:t>Completers of</w:t>
      </w:r>
      <w:r w:rsidRPr="00627995">
        <w:rPr>
          <w:rFonts w:asciiTheme="minorHAnsi" w:hAnsiTheme="minorHAnsi" w:cs="Arial"/>
          <w:i/>
          <w:sz w:val="16"/>
          <w:szCs w:val="16"/>
        </w:rPr>
        <w:t xml:space="preserve"> Nursing and Allied Health Students (Round 1)</w:t>
      </w:r>
    </w:p>
    <w:p w:rsidR="002E3F9E" w:rsidRDefault="002536AD" w:rsidP="002E3F9E">
      <w:r>
        <w:br/>
      </w:r>
      <w:r w:rsidR="002E3F9E">
        <w:t>Not surprisingly, completion of additional healthcare training seemed directly proportional to the length of time elapsed since completion. Whereas only 17 percent of those who had completed their program</w:t>
      </w:r>
      <w:r w:rsidR="008410AB">
        <w:t>s</w:t>
      </w:r>
      <w:r w:rsidR="002E3F9E">
        <w:t xml:space="preserve"> less than six months prior to the survey said that they had completed additional healthcare training, this proportion was 53 percent among the respondents who had completed </w:t>
      </w:r>
      <w:r w:rsidR="008410AB">
        <w:t xml:space="preserve">their programs </w:t>
      </w:r>
      <w:r w:rsidR="002E3F9E">
        <w:t>a year or more before the survey (see Exhibit 1</w:t>
      </w:r>
      <w:r w:rsidR="003D4D66">
        <w:t>5</w:t>
      </w:r>
      <w:r w:rsidR="002E3F9E">
        <w:t>).</w:t>
      </w:r>
    </w:p>
    <w:p w:rsidR="002E3F9E" w:rsidRDefault="002E3F9E" w:rsidP="002E3F9E">
      <w:pPr>
        <w:pStyle w:val="Caption"/>
      </w:pPr>
      <w:r>
        <w:t xml:space="preserve">Exhibit </w:t>
      </w:r>
      <w:r w:rsidR="003D4D66">
        <w:t>15</w:t>
      </w:r>
      <w:proofErr w:type="gramStart"/>
      <w:r w:rsidR="003D4D66">
        <w:t>:</w:t>
      </w:r>
      <w:proofErr w:type="gramEnd"/>
      <w:r>
        <w:br/>
      </w:r>
      <w:r w:rsidR="00C87D08">
        <w:t xml:space="preserve">Percent of Respondents That Had </w:t>
      </w:r>
      <w:r w:rsidR="004241D6">
        <w:t xml:space="preserve">Attained </w:t>
      </w:r>
      <w:r>
        <w:t xml:space="preserve">Post-Program Healthcare Certificate </w:t>
      </w:r>
      <w:r w:rsidR="004241D6">
        <w:t xml:space="preserve">or </w:t>
      </w:r>
      <w:r>
        <w:t xml:space="preserve">Degree </w:t>
      </w:r>
    </w:p>
    <w:tbl>
      <w:tblPr>
        <w:tblStyle w:val="TableGrid"/>
        <w:tblW w:w="0" w:type="auto"/>
        <w:tblBorders>
          <w:bottom w:val="none" w:sz="0" w:space="0" w:color="auto"/>
          <w:insideH w:val="none" w:sz="0" w:space="0" w:color="auto"/>
        </w:tblBorders>
        <w:tblLook w:val="04A0"/>
      </w:tblPr>
      <w:tblGrid>
        <w:gridCol w:w="2394"/>
        <w:gridCol w:w="2394"/>
        <w:gridCol w:w="2394"/>
      </w:tblGrid>
      <w:tr w:rsidR="002E3F9E">
        <w:trPr>
          <w:cnfStyle w:val="100000000000"/>
          <w:cantSplit/>
          <w:tblHeader/>
        </w:trPr>
        <w:tc>
          <w:tcPr>
            <w:cnfStyle w:val="000000000100"/>
            <w:tcW w:w="2394" w:type="dxa"/>
            <w:tcBorders>
              <w:bottom w:val="dotted" w:sz="4" w:space="0" w:color="auto"/>
            </w:tcBorders>
            <w:shd w:val="clear" w:color="auto" w:fill="auto"/>
          </w:tcPr>
          <w:p w:rsidR="002E3F9E" w:rsidRPr="007E365E" w:rsidRDefault="00E16C8C" w:rsidP="007E365E">
            <w:pPr>
              <w:pStyle w:val="Tabletopheadings"/>
              <w:jc w:val="left"/>
              <w:rPr>
                <w:b w:val="0"/>
              </w:rPr>
            </w:pPr>
            <w:r w:rsidRPr="007E365E">
              <w:rPr>
                <w:b w:val="0"/>
              </w:rPr>
              <w:t>Time since program completion</w:t>
            </w:r>
          </w:p>
        </w:tc>
        <w:tc>
          <w:tcPr>
            <w:tcW w:w="2394" w:type="dxa"/>
            <w:shd w:val="clear" w:color="auto" w:fill="auto"/>
          </w:tcPr>
          <w:p w:rsidR="002E3F9E" w:rsidRDefault="00E16C8C" w:rsidP="002E3F9E">
            <w:pPr>
              <w:pStyle w:val="Tabletopheadings"/>
              <w:cnfStyle w:val="100000000000"/>
            </w:pPr>
            <w:r>
              <w:br/>
            </w:r>
            <w:r w:rsidR="002E3F9E">
              <w:t>Yes</w:t>
            </w:r>
          </w:p>
        </w:tc>
        <w:tc>
          <w:tcPr>
            <w:tcW w:w="2394" w:type="dxa"/>
            <w:shd w:val="clear" w:color="auto" w:fill="auto"/>
          </w:tcPr>
          <w:p w:rsidR="002E3F9E" w:rsidRDefault="00E16C8C" w:rsidP="002E3F9E">
            <w:pPr>
              <w:pStyle w:val="Tabletopheadings"/>
              <w:cnfStyle w:val="100000000000"/>
            </w:pPr>
            <w:r>
              <w:br/>
            </w:r>
            <w:r w:rsidR="002E3F9E">
              <w:t>No</w:t>
            </w:r>
          </w:p>
        </w:tc>
      </w:tr>
      <w:tr w:rsidR="002E3F9E">
        <w:trPr>
          <w:cantSplit/>
        </w:trPr>
        <w:tc>
          <w:tcPr>
            <w:tcW w:w="2394" w:type="dxa"/>
            <w:tcBorders>
              <w:top w:val="dotted" w:sz="4" w:space="0" w:color="auto"/>
              <w:bottom w:val="dotted" w:sz="4" w:space="0" w:color="auto"/>
            </w:tcBorders>
            <w:shd w:val="clear" w:color="auto" w:fill="auto"/>
          </w:tcPr>
          <w:p w:rsidR="002E3F9E" w:rsidRDefault="002E3F9E" w:rsidP="002E3F9E">
            <w:pPr>
              <w:pStyle w:val="Tablesideheadings"/>
            </w:pPr>
            <w:r w:rsidRPr="00EE0238">
              <w:t>Less than 6 months</w:t>
            </w:r>
          </w:p>
        </w:tc>
        <w:tc>
          <w:tcPr>
            <w:tcW w:w="2394" w:type="dxa"/>
            <w:tcBorders>
              <w:bottom w:val="dotted" w:sz="4" w:space="0" w:color="auto"/>
            </w:tcBorders>
            <w:shd w:val="clear" w:color="auto" w:fill="auto"/>
          </w:tcPr>
          <w:p w:rsidR="000916D9" w:rsidRDefault="000916D9" w:rsidP="00AD2690">
            <w:pPr>
              <w:pStyle w:val="Tablenumbers"/>
              <w:tabs>
                <w:tab w:val="clear" w:pos="855"/>
                <w:tab w:val="decimal" w:pos="279"/>
              </w:tabs>
              <w:jc w:val="center"/>
            </w:pPr>
            <w:r>
              <w:t>2</w:t>
            </w:r>
          </w:p>
          <w:p w:rsidR="002E3F9E" w:rsidRDefault="002E3F9E" w:rsidP="00AD2690">
            <w:pPr>
              <w:pStyle w:val="Tablenumbers"/>
              <w:tabs>
                <w:tab w:val="clear" w:pos="855"/>
                <w:tab w:val="decimal" w:pos="279"/>
              </w:tabs>
              <w:jc w:val="center"/>
            </w:pPr>
            <w:r w:rsidRPr="00EE0238">
              <w:t>16.</w:t>
            </w:r>
            <w:r>
              <w:t>7</w:t>
            </w:r>
            <w:r w:rsidR="000916D9">
              <w:t>%</w:t>
            </w:r>
          </w:p>
        </w:tc>
        <w:tc>
          <w:tcPr>
            <w:tcW w:w="2394" w:type="dxa"/>
            <w:tcBorders>
              <w:bottom w:val="dotted" w:sz="4" w:space="0" w:color="auto"/>
            </w:tcBorders>
            <w:shd w:val="clear" w:color="auto" w:fill="auto"/>
          </w:tcPr>
          <w:p w:rsidR="000916D9" w:rsidRDefault="000916D9" w:rsidP="00AD2690">
            <w:pPr>
              <w:pStyle w:val="Tablenumbers"/>
              <w:tabs>
                <w:tab w:val="clear" w:pos="855"/>
                <w:tab w:val="decimal" w:pos="279"/>
              </w:tabs>
              <w:jc w:val="center"/>
            </w:pPr>
            <w:r>
              <w:t>10</w:t>
            </w:r>
          </w:p>
          <w:p w:rsidR="002E3F9E" w:rsidRDefault="002E3F9E" w:rsidP="00AD2690">
            <w:pPr>
              <w:pStyle w:val="Tablenumbers"/>
              <w:tabs>
                <w:tab w:val="clear" w:pos="855"/>
                <w:tab w:val="decimal" w:pos="279"/>
              </w:tabs>
              <w:jc w:val="center"/>
            </w:pPr>
            <w:r w:rsidRPr="00EE0238">
              <w:t>83.3</w:t>
            </w:r>
            <w:r w:rsidR="000916D9">
              <w:t>%</w:t>
            </w:r>
          </w:p>
        </w:tc>
      </w:tr>
      <w:tr w:rsidR="002E3F9E">
        <w:trPr>
          <w:cantSplit/>
        </w:trPr>
        <w:tc>
          <w:tcPr>
            <w:tcW w:w="2394" w:type="dxa"/>
            <w:tcBorders>
              <w:top w:val="dotted" w:sz="4" w:space="0" w:color="auto"/>
              <w:bottom w:val="dotted" w:sz="4" w:space="0" w:color="auto"/>
            </w:tcBorders>
            <w:shd w:val="clear" w:color="auto" w:fill="auto"/>
          </w:tcPr>
          <w:p w:rsidR="002E3F9E" w:rsidRDefault="002E3F9E" w:rsidP="002E3F9E">
            <w:pPr>
              <w:pStyle w:val="Tablesideheadings"/>
            </w:pPr>
            <w:r w:rsidRPr="00EE0238">
              <w:t>6-12 months</w:t>
            </w:r>
          </w:p>
        </w:tc>
        <w:tc>
          <w:tcPr>
            <w:tcW w:w="2394" w:type="dxa"/>
            <w:tcBorders>
              <w:top w:val="dotted" w:sz="4" w:space="0" w:color="auto"/>
              <w:bottom w:val="dotted" w:sz="4" w:space="0" w:color="auto"/>
            </w:tcBorders>
            <w:shd w:val="clear" w:color="auto" w:fill="auto"/>
          </w:tcPr>
          <w:p w:rsidR="000916D9" w:rsidRDefault="000916D9" w:rsidP="00AD2690">
            <w:pPr>
              <w:pStyle w:val="Tablenumbers"/>
              <w:tabs>
                <w:tab w:val="clear" w:pos="855"/>
                <w:tab w:val="decimal" w:pos="279"/>
              </w:tabs>
              <w:jc w:val="center"/>
            </w:pPr>
            <w:r>
              <w:t>16</w:t>
            </w:r>
          </w:p>
          <w:p w:rsidR="002E3F9E" w:rsidRDefault="002E3F9E" w:rsidP="00AD2690">
            <w:pPr>
              <w:pStyle w:val="Tablenumbers"/>
              <w:tabs>
                <w:tab w:val="clear" w:pos="855"/>
                <w:tab w:val="decimal" w:pos="279"/>
              </w:tabs>
              <w:jc w:val="center"/>
            </w:pPr>
            <w:r w:rsidRPr="00EE0238">
              <w:t>25.0</w:t>
            </w:r>
            <w:r w:rsidR="000916D9">
              <w:t>%</w:t>
            </w:r>
          </w:p>
        </w:tc>
        <w:tc>
          <w:tcPr>
            <w:tcW w:w="2394" w:type="dxa"/>
            <w:tcBorders>
              <w:top w:val="dotted" w:sz="4" w:space="0" w:color="auto"/>
              <w:bottom w:val="dotted" w:sz="4" w:space="0" w:color="auto"/>
            </w:tcBorders>
            <w:shd w:val="clear" w:color="auto" w:fill="auto"/>
          </w:tcPr>
          <w:p w:rsidR="000916D9" w:rsidRDefault="000916D9" w:rsidP="00AD2690">
            <w:pPr>
              <w:pStyle w:val="Tablenumbers"/>
              <w:tabs>
                <w:tab w:val="clear" w:pos="855"/>
                <w:tab w:val="decimal" w:pos="279"/>
              </w:tabs>
              <w:jc w:val="center"/>
            </w:pPr>
            <w:r>
              <w:t>48</w:t>
            </w:r>
          </w:p>
          <w:p w:rsidR="002E3F9E" w:rsidRDefault="002E3F9E" w:rsidP="00AD2690">
            <w:pPr>
              <w:pStyle w:val="Tablenumbers"/>
              <w:tabs>
                <w:tab w:val="clear" w:pos="855"/>
                <w:tab w:val="decimal" w:pos="279"/>
              </w:tabs>
              <w:jc w:val="center"/>
            </w:pPr>
            <w:r w:rsidRPr="00EE0238">
              <w:t>75.0</w:t>
            </w:r>
            <w:r w:rsidR="000916D9">
              <w:t>%</w:t>
            </w:r>
          </w:p>
        </w:tc>
      </w:tr>
      <w:tr w:rsidR="002E3F9E">
        <w:trPr>
          <w:cantSplit/>
        </w:trPr>
        <w:tc>
          <w:tcPr>
            <w:tcW w:w="2394" w:type="dxa"/>
            <w:tcBorders>
              <w:top w:val="dotted" w:sz="4" w:space="0" w:color="auto"/>
              <w:bottom w:val="dotted" w:sz="4" w:space="0" w:color="auto"/>
            </w:tcBorders>
            <w:shd w:val="clear" w:color="auto" w:fill="auto"/>
          </w:tcPr>
          <w:p w:rsidR="002E3F9E" w:rsidRDefault="002E3F9E" w:rsidP="002E3F9E">
            <w:pPr>
              <w:pStyle w:val="Tablesideheadings"/>
            </w:pPr>
            <w:r w:rsidRPr="00EE0238">
              <w:t>12 months or more</w:t>
            </w:r>
          </w:p>
        </w:tc>
        <w:tc>
          <w:tcPr>
            <w:tcW w:w="2394" w:type="dxa"/>
            <w:tcBorders>
              <w:top w:val="dotted" w:sz="4" w:space="0" w:color="auto"/>
              <w:bottom w:val="dotted" w:sz="4" w:space="0" w:color="auto"/>
            </w:tcBorders>
            <w:shd w:val="clear" w:color="auto" w:fill="auto"/>
          </w:tcPr>
          <w:p w:rsidR="000916D9" w:rsidRDefault="000916D9" w:rsidP="00AD2690">
            <w:pPr>
              <w:pStyle w:val="Tablenumbers"/>
              <w:tabs>
                <w:tab w:val="clear" w:pos="855"/>
                <w:tab w:val="decimal" w:pos="279"/>
              </w:tabs>
              <w:jc w:val="center"/>
            </w:pPr>
            <w:r>
              <w:t>9</w:t>
            </w:r>
          </w:p>
          <w:p w:rsidR="002E3F9E" w:rsidRDefault="002E3F9E" w:rsidP="00AD2690">
            <w:pPr>
              <w:pStyle w:val="Tablenumbers"/>
              <w:tabs>
                <w:tab w:val="clear" w:pos="855"/>
                <w:tab w:val="decimal" w:pos="279"/>
              </w:tabs>
              <w:jc w:val="center"/>
            </w:pPr>
            <w:r w:rsidRPr="00EE0238">
              <w:t>52.9</w:t>
            </w:r>
            <w:r w:rsidR="000916D9">
              <w:t>%</w:t>
            </w:r>
          </w:p>
        </w:tc>
        <w:tc>
          <w:tcPr>
            <w:tcW w:w="2394" w:type="dxa"/>
            <w:tcBorders>
              <w:top w:val="dotted" w:sz="4" w:space="0" w:color="auto"/>
              <w:bottom w:val="dotted" w:sz="4" w:space="0" w:color="auto"/>
            </w:tcBorders>
            <w:shd w:val="clear" w:color="auto" w:fill="auto"/>
          </w:tcPr>
          <w:p w:rsidR="000916D9" w:rsidRDefault="000916D9" w:rsidP="00AD2690">
            <w:pPr>
              <w:pStyle w:val="Tablenumbers"/>
              <w:tabs>
                <w:tab w:val="clear" w:pos="855"/>
                <w:tab w:val="decimal" w:pos="279"/>
              </w:tabs>
              <w:jc w:val="center"/>
            </w:pPr>
            <w:r>
              <w:t>8</w:t>
            </w:r>
          </w:p>
          <w:p w:rsidR="002E3F9E" w:rsidRDefault="002E3F9E" w:rsidP="00AD2690">
            <w:pPr>
              <w:pStyle w:val="Tablenumbers"/>
              <w:tabs>
                <w:tab w:val="clear" w:pos="855"/>
                <w:tab w:val="decimal" w:pos="279"/>
              </w:tabs>
              <w:jc w:val="center"/>
            </w:pPr>
            <w:r w:rsidRPr="00EE0238">
              <w:t>47.</w:t>
            </w:r>
            <w:r>
              <w:t>1</w:t>
            </w:r>
            <w:r w:rsidR="000916D9">
              <w:t>%</w:t>
            </w:r>
          </w:p>
        </w:tc>
      </w:tr>
    </w:tbl>
    <w:p w:rsidR="002E3F9E" w:rsidRDefault="002E3F9E" w:rsidP="002E3F9E">
      <w:r>
        <w:br/>
        <w:t>Overall, 47 percent of the respondents declared that they were planning to enroll in add</w:t>
      </w:r>
      <w:r w:rsidR="007A066B">
        <w:t>itional education or training</w:t>
      </w:r>
      <w:r>
        <w:t xml:space="preserve">. </w:t>
      </w:r>
      <w:r w:rsidRPr="00160F03">
        <w:rPr>
          <w:i/>
        </w:rPr>
        <w:t xml:space="preserve"> </w:t>
      </w:r>
      <w:r w:rsidRPr="002135FB">
        <w:t xml:space="preserve">Of those who wanted to pursue additional schooling, more than a third (36 </w:t>
      </w:r>
      <w:r w:rsidRPr="002135FB">
        <w:lastRenderedPageBreak/>
        <w:t>percent) said that the additional schooling would involve learning more about health information technology</w:t>
      </w:r>
      <w:r w:rsidR="003D4D66">
        <w:t xml:space="preserve"> (</w:t>
      </w:r>
      <w:r w:rsidR="0091420F">
        <w:t xml:space="preserve">see </w:t>
      </w:r>
      <w:r w:rsidR="003D4D66">
        <w:t>Exhibit 16</w:t>
      </w:r>
      <w:r w:rsidR="00B10C44">
        <w:t>)</w:t>
      </w:r>
      <w:r w:rsidRPr="002135FB">
        <w:t>.</w:t>
      </w:r>
      <w:r w:rsidRPr="00160F03">
        <w:rPr>
          <w:i/>
        </w:rPr>
        <w:t xml:space="preserve">  </w:t>
      </w:r>
    </w:p>
    <w:p w:rsidR="001305F5" w:rsidRDefault="001305F5" w:rsidP="001305F5">
      <w:pPr>
        <w:pStyle w:val="Caption"/>
      </w:pPr>
      <w:r>
        <w:t xml:space="preserve">Exhibit </w:t>
      </w:r>
      <w:r w:rsidR="003D4D66">
        <w:t>16</w:t>
      </w:r>
      <w:r w:rsidR="001077AE">
        <w:t xml:space="preserve">: </w:t>
      </w:r>
      <w:r>
        <w:br/>
        <w:t>Detailed Educational Plans</w:t>
      </w:r>
    </w:p>
    <w:p w:rsidR="001305F5" w:rsidRDefault="008F6B9E" w:rsidP="001305F5">
      <w:r>
        <w:rPr>
          <w:noProof/>
        </w:rPr>
        <w:pict>
          <v:shape id="AutoShape 17" o:spid="_x0000_s1042" type="#_x0000_t87" style="position:absolute;margin-left:-16.6pt;margin-top:1pt;width:20.75pt;height:257.4pt;z-index:251670528;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" strokecolor="black [3213]" strokeweight="1.5pt"/>
        </w:pict>
      </w:r>
      <w:r w:rsidR="009F04BC">
        <w:rPr>
          <w:noProof/>
        </w:rPr>
        <w:drawing>
          <wp:anchor distT="0" distB="0" distL="114300" distR="114300" simplePos="0" relativeHeight="251667456" behindDoc="1" locked="0" layoutInCell="1" allowOverlap="1">
            <wp:simplePos x="0" y="0"/>
            <wp:positionH relativeFrom="column">
              <wp:posOffset>-260985</wp:posOffset>
            </wp:positionH>
            <wp:positionV relativeFrom="paragraph">
              <wp:posOffset>217805</wp:posOffset>
            </wp:positionV>
            <wp:extent cx="3086735" cy="2639060"/>
            <wp:effectExtent l="19050" t="0" r="18415" b="8890"/>
            <wp:wrapTight wrapText="bothSides">
              <wp:wrapPolygon edited="0">
                <wp:start x="-133" y="0"/>
                <wp:lineTo x="-133" y="21673"/>
                <wp:lineTo x="21729" y="21673"/>
                <wp:lineTo x="21729" y="0"/>
                <wp:lineTo x="-133" y="0"/>
              </wp:wrapPolygon>
            </wp:wrapTight>
            <wp:docPr id="40"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r w:rsidR="001305F5" w:rsidRPr="00A47C34">
        <w:rPr>
          <w:noProof/>
        </w:rPr>
        <w:drawing>
          <wp:inline distT="0" distB="0" distL="0" distR="0">
            <wp:extent cx="2974089" cy="3274828"/>
            <wp:effectExtent l="19050" t="0" r="16761" b="1772"/>
            <wp:docPr id="4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AC45CB" w:rsidRDefault="00AC45CB" w:rsidP="00AC45CB">
      <w:pPr>
        <w:rPr>
          <w:rFonts w:asciiTheme="minorHAnsi" w:hAnsiTheme="minorHAnsi" w:cs="Arial"/>
          <w:i/>
          <w:sz w:val="16"/>
          <w:szCs w:val="16"/>
        </w:rPr>
      </w:pPr>
      <w:r>
        <w:rPr>
          <w:rFonts w:asciiTheme="minorHAnsi" w:hAnsiTheme="minorHAnsi" w:cs="Arial"/>
          <w:i/>
          <w:sz w:val="16"/>
          <w:szCs w:val="16"/>
        </w:rPr>
        <w:t xml:space="preserve">                     </w:t>
      </w:r>
      <w:r w:rsidRPr="00627995">
        <w:rPr>
          <w:rFonts w:asciiTheme="minorHAnsi" w:hAnsiTheme="minorHAnsi" w:cs="Arial"/>
          <w:i/>
          <w:sz w:val="16"/>
          <w:szCs w:val="16"/>
        </w:rPr>
        <w:t xml:space="preserve">Survey of </w:t>
      </w:r>
      <w:r>
        <w:rPr>
          <w:rFonts w:asciiTheme="minorHAnsi" w:hAnsiTheme="minorHAnsi" w:cs="Arial"/>
          <w:i/>
          <w:sz w:val="16"/>
          <w:szCs w:val="16"/>
        </w:rPr>
        <w:t>Completers of</w:t>
      </w:r>
      <w:r w:rsidRPr="00627995">
        <w:rPr>
          <w:rFonts w:asciiTheme="minorHAnsi" w:hAnsiTheme="minorHAnsi" w:cs="Arial"/>
          <w:i/>
          <w:sz w:val="16"/>
          <w:szCs w:val="16"/>
        </w:rPr>
        <w:t xml:space="preserve"> Nursing and Allied Health Students (Round 1)</w:t>
      </w:r>
    </w:p>
    <w:p w:rsidR="007A066B" w:rsidRDefault="007A066B" w:rsidP="002E3F9E"/>
    <w:p w:rsidR="00E01A4B" w:rsidRDefault="002E3F9E" w:rsidP="00E01A4B">
      <w:pPr>
        <w:pStyle w:val="Heading3"/>
      </w:pPr>
      <w:bookmarkStart w:id="11" w:name="_Toc403634848"/>
      <w:r w:rsidRPr="008C30FE">
        <w:t>Satisfaction with the Program and Suggestions for Improvement</w:t>
      </w:r>
      <w:bookmarkEnd w:id="11"/>
    </w:p>
    <w:p w:rsidR="002E3F9E" w:rsidRDefault="002E3F9E" w:rsidP="002E3F9E">
      <w:r>
        <w:t>Close to three quarters of the survey respondents who were employed at the time of the survey recalled that they had received information regarding health information systems or electronic health records as part of their program</w:t>
      </w:r>
      <w:r w:rsidR="008D1567">
        <w:t>s</w:t>
      </w:r>
      <w:r>
        <w:t xml:space="preserve"> (</w:t>
      </w:r>
      <w:r w:rsidR="008D1567">
        <w:t xml:space="preserve">see </w:t>
      </w:r>
      <w:r>
        <w:t>Exhibit 1</w:t>
      </w:r>
      <w:r w:rsidR="003D4D66">
        <w:t>7</w:t>
      </w:r>
      <w:r w:rsidR="00E71DD6">
        <w:t>)</w:t>
      </w:r>
      <w:r>
        <w:t xml:space="preserve">.  </w:t>
      </w:r>
      <w:r w:rsidR="008D1567">
        <w:t>Neither age, nor</w:t>
      </w:r>
      <w:r w:rsidR="00C55C76">
        <w:t xml:space="preserve"> the</w:t>
      </w:r>
      <w:r w:rsidR="008D1567">
        <w:t xml:space="preserve"> </w:t>
      </w:r>
      <w:r>
        <w:t xml:space="preserve">type of program completed (certificate vs. degree), </w:t>
      </w:r>
      <w:r w:rsidR="008D1567">
        <w:t xml:space="preserve">nor length of time since program completion corresponded to </w:t>
      </w:r>
      <w:r w:rsidR="007E365E">
        <w:t>important</w:t>
      </w:r>
      <w:r w:rsidR="008D1567">
        <w:t xml:space="preserve"> differences in this proportion</w:t>
      </w:r>
      <w:r>
        <w:t xml:space="preserve">.  This speaks to a </w:t>
      </w:r>
      <w:r w:rsidR="00FD06B7">
        <w:t>considerable</w:t>
      </w:r>
      <w:r w:rsidR="00435293">
        <w:t xml:space="preserve"> </w:t>
      </w:r>
      <w:r>
        <w:t xml:space="preserve">degree of uniformity in infusing the Health IT content across participating programs and colleges.  </w:t>
      </w:r>
    </w:p>
    <w:p w:rsidR="002E3F9E" w:rsidRDefault="005E04C4" w:rsidP="002E3F9E">
      <w:pPr>
        <w:pStyle w:val="Caption"/>
      </w:pPr>
      <w:r>
        <w:lastRenderedPageBreak/>
        <w:t>Ex</w:t>
      </w:r>
      <w:r w:rsidR="003D4D66">
        <w:t>hibit 17</w:t>
      </w:r>
      <w:r w:rsidR="00AD2690">
        <w:t xml:space="preserve">: </w:t>
      </w:r>
      <w:r w:rsidR="002E3F9E">
        <w:br/>
      </w:r>
      <w:r w:rsidR="00975784">
        <w:t>Received</w:t>
      </w:r>
      <w:r w:rsidR="002E3F9E">
        <w:t xml:space="preserve"> Information about H</w:t>
      </w:r>
      <w:r w:rsidR="002E3F9E" w:rsidRPr="00C94138">
        <w:t xml:space="preserve">ealth </w:t>
      </w:r>
      <w:r w:rsidR="002E3F9E">
        <w:t>I</w:t>
      </w:r>
      <w:r w:rsidR="002E3F9E" w:rsidRPr="00C94138">
        <w:t xml:space="preserve">nformation </w:t>
      </w:r>
      <w:r w:rsidR="002E3F9E">
        <w:t>S</w:t>
      </w:r>
      <w:r w:rsidR="002E3F9E" w:rsidRPr="00C94138">
        <w:t xml:space="preserve">ystems </w:t>
      </w:r>
      <w:r w:rsidR="002E3F9E">
        <w:br/>
      </w:r>
      <w:r w:rsidR="002E3F9E" w:rsidRPr="00C94138">
        <w:t xml:space="preserve">or </w:t>
      </w:r>
      <w:r w:rsidR="002E3F9E">
        <w:t>E</w:t>
      </w:r>
      <w:r w:rsidR="002E3F9E" w:rsidRPr="00C94138">
        <w:t xml:space="preserve">lectronic </w:t>
      </w:r>
      <w:r w:rsidR="002E3F9E">
        <w:t>H</w:t>
      </w:r>
      <w:r w:rsidR="002E3F9E" w:rsidRPr="00C94138">
        <w:t xml:space="preserve">ealth </w:t>
      </w:r>
      <w:r w:rsidR="002E3F9E">
        <w:t>R</w:t>
      </w:r>
      <w:r w:rsidR="002E3F9E" w:rsidRPr="00C94138">
        <w:t xml:space="preserve">ecords as </w:t>
      </w:r>
      <w:r w:rsidR="002E3F9E">
        <w:t>P</w:t>
      </w:r>
      <w:r w:rsidR="002E3F9E" w:rsidRPr="00C94138">
        <w:t xml:space="preserve">art of </w:t>
      </w:r>
      <w:r w:rsidR="002E3F9E">
        <w:t>P</w:t>
      </w:r>
      <w:r w:rsidR="002E3F9E" w:rsidRPr="00C94138">
        <w:t>rogram</w:t>
      </w:r>
      <w:r w:rsidR="002E3F9E">
        <w:br/>
      </w:r>
    </w:p>
    <w:p w:rsidR="002E3F9E" w:rsidRDefault="002E3F9E" w:rsidP="002E3F9E">
      <w:r w:rsidRPr="00E83885">
        <w:rPr>
          <w:noProof/>
        </w:rPr>
        <w:drawing>
          <wp:inline distT="0" distB="0" distL="0" distR="0">
            <wp:extent cx="5943600" cy="2669722"/>
            <wp:effectExtent l="0" t="0" r="0" b="0"/>
            <wp:docPr id="28"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AC45CB" w:rsidRDefault="00AC45CB" w:rsidP="00AC45CB">
      <w:pPr>
        <w:jc w:val="center"/>
        <w:rPr>
          <w:rFonts w:asciiTheme="minorHAnsi" w:hAnsiTheme="minorHAnsi" w:cs="Arial"/>
          <w:i/>
          <w:sz w:val="16"/>
          <w:szCs w:val="16"/>
        </w:rPr>
      </w:pPr>
      <w:r w:rsidRPr="00627995">
        <w:rPr>
          <w:rFonts w:asciiTheme="minorHAnsi" w:hAnsiTheme="minorHAnsi" w:cs="Arial"/>
          <w:i/>
          <w:sz w:val="16"/>
          <w:szCs w:val="16"/>
        </w:rPr>
        <w:t xml:space="preserve">Survey of </w:t>
      </w:r>
      <w:r>
        <w:rPr>
          <w:rFonts w:asciiTheme="minorHAnsi" w:hAnsiTheme="minorHAnsi" w:cs="Arial"/>
          <w:i/>
          <w:sz w:val="16"/>
          <w:szCs w:val="16"/>
        </w:rPr>
        <w:t>Completers of</w:t>
      </w:r>
      <w:r w:rsidRPr="00627995">
        <w:rPr>
          <w:rFonts w:asciiTheme="minorHAnsi" w:hAnsiTheme="minorHAnsi" w:cs="Arial"/>
          <w:i/>
          <w:sz w:val="16"/>
          <w:szCs w:val="16"/>
        </w:rPr>
        <w:t xml:space="preserve"> Nursing and Allied Health Students (Round 1)</w:t>
      </w:r>
    </w:p>
    <w:p w:rsidR="002E3F9E" w:rsidRDefault="00AC45CB" w:rsidP="002E3F9E">
      <w:r>
        <w:br/>
      </w:r>
      <w:r w:rsidR="002E3F9E">
        <w:t xml:space="preserve">Of those who recalled receiving </w:t>
      </w:r>
      <w:r w:rsidR="00AC6F0A">
        <w:t>h</w:t>
      </w:r>
      <w:r w:rsidR="002E3F9E">
        <w:t xml:space="preserve">ealth IT content as part of their instruction, close to 90 percent said that they were either “very satisfied” or “somewhat satisfied” with the </w:t>
      </w:r>
      <w:r w:rsidR="00AC6F0A">
        <w:t>h</w:t>
      </w:r>
      <w:r w:rsidR="002E3F9E">
        <w:t>ealth IT information they had received (</w:t>
      </w:r>
      <w:r w:rsidR="00AC6F0A">
        <w:t xml:space="preserve">see </w:t>
      </w:r>
      <w:r w:rsidR="002E3F9E">
        <w:t>Exhibit 1</w:t>
      </w:r>
      <w:r w:rsidR="00946213">
        <w:t>8</w:t>
      </w:r>
      <w:r w:rsidR="002E3F9E">
        <w:t xml:space="preserve">).  </w:t>
      </w:r>
      <w:r w:rsidR="00E02130">
        <w:t xml:space="preserve">This high </w:t>
      </w:r>
      <w:r w:rsidR="002E3F9E">
        <w:t>level of satisfaction</w:t>
      </w:r>
      <w:r w:rsidR="00377E11">
        <w:t xml:space="preserve"> was consistent across </w:t>
      </w:r>
      <w:r w:rsidR="00E02130">
        <w:t>students with differ</w:t>
      </w:r>
      <w:r w:rsidR="00377E11">
        <w:t>ent</w:t>
      </w:r>
      <w:r w:rsidR="00E02130">
        <w:t xml:space="preserve"> characteristics, such as age, gender, previous level of education</w:t>
      </w:r>
      <w:r w:rsidR="00AE132E">
        <w:t>,</w:t>
      </w:r>
      <w:r w:rsidR="00E02130">
        <w:t xml:space="preserve"> or work experience.</w:t>
      </w:r>
      <w:r w:rsidR="002E3F9E">
        <w:t xml:space="preserve"> </w:t>
      </w:r>
    </w:p>
    <w:p w:rsidR="002E3F9E" w:rsidRPr="004F23EC" w:rsidRDefault="002E3F9E" w:rsidP="002E3F9E">
      <w:pPr>
        <w:pStyle w:val="Caption"/>
        <w:rPr>
          <w:b w:val="0"/>
        </w:rPr>
      </w:pPr>
      <w:r>
        <w:lastRenderedPageBreak/>
        <w:t>Exhibit 1</w:t>
      </w:r>
      <w:r w:rsidR="00946213">
        <w:t>8</w:t>
      </w:r>
      <w:r w:rsidR="00AD2690">
        <w:t xml:space="preserve">: </w:t>
      </w:r>
      <w:r>
        <w:br/>
        <w:t>Satisfaction with Information about Health Information Systems</w:t>
      </w:r>
      <w:r>
        <w:br/>
      </w:r>
      <w:r w:rsidR="008A08A0" w:rsidRPr="004F23EC">
        <w:rPr>
          <w:b w:val="0"/>
          <w:noProof/>
        </w:rPr>
        <w:drawing>
          <wp:inline distT="0" distB="0" distL="0" distR="0">
            <wp:extent cx="5943600" cy="3308985"/>
            <wp:effectExtent l="0" t="0" r="0" b="0"/>
            <wp:docPr id="18"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4F23EC" w:rsidRDefault="004F23EC" w:rsidP="004F23EC">
      <w:pPr>
        <w:rPr>
          <w:rFonts w:asciiTheme="minorHAnsi" w:hAnsiTheme="minorHAnsi" w:cs="Arial"/>
          <w:i/>
          <w:sz w:val="16"/>
          <w:szCs w:val="16"/>
        </w:rPr>
      </w:pPr>
      <w:r>
        <w:rPr>
          <w:rFonts w:asciiTheme="minorHAnsi" w:hAnsiTheme="minorHAnsi" w:cs="Arial"/>
          <w:i/>
          <w:sz w:val="16"/>
          <w:szCs w:val="16"/>
        </w:rPr>
        <w:t xml:space="preserve">                     </w:t>
      </w:r>
      <w:r w:rsidRPr="00627995">
        <w:rPr>
          <w:rFonts w:asciiTheme="minorHAnsi" w:hAnsiTheme="minorHAnsi" w:cs="Arial"/>
          <w:i/>
          <w:sz w:val="16"/>
          <w:szCs w:val="16"/>
        </w:rPr>
        <w:t xml:space="preserve">Survey of </w:t>
      </w:r>
      <w:r>
        <w:rPr>
          <w:rFonts w:asciiTheme="minorHAnsi" w:hAnsiTheme="minorHAnsi" w:cs="Arial"/>
          <w:i/>
          <w:sz w:val="16"/>
          <w:szCs w:val="16"/>
        </w:rPr>
        <w:t>Completers of</w:t>
      </w:r>
      <w:r w:rsidRPr="00627995">
        <w:rPr>
          <w:rFonts w:asciiTheme="minorHAnsi" w:hAnsiTheme="minorHAnsi" w:cs="Arial"/>
          <w:i/>
          <w:sz w:val="16"/>
          <w:szCs w:val="16"/>
        </w:rPr>
        <w:t xml:space="preserve"> Nursing and Allied Health Students (Round 1)</w:t>
      </w:r>
    </w:p>
    <w:p w:rsidR="002E3F9E" w:rsidRPr="00BE67AD" w:rsidRDefault="004F23EC" w:rsidP="002E3F9E">
      <w:r>
        <w:br/>
      </w:r>
      <w:r w:rsidR="002E3F9E">
        <w:t>Moreover, as shown in Exhibit 1</w:t>
      </w:r>
      <w:r w:rsidR="00946213">
        <w:t>9</w:t>
      </w:r>
      <w:r w:rsidR="002E3F9E">
        <w:t xml:space="preserve"> below, close to 60 percent of the respondents who were employed said that </w:t>
      </w:r>
      <w:r w:rsidR="002366D9">
        <w:t xml:space="preserve">the </w:t>
      </w:r>
      <w:r w:rsidR="002E3F9E" w:rsidRPr="00F63FC8">
        <w:t xml:space="preserve">health IT knowledge that </w:t>
      </w:r>
      <w:r w:rsidR="002E3F9E">
        <w:t>they had</w:t>
      </w:r>
      <w:r w:rsidR="002E3F9E" w:rsidRPr="00F63FC8">
        <w:t xml:space="preserve"> gained in </w:t>
      </w:r>
      <w:r w:rsidR="002E3F9E">
        <w:t>their</w:t>
      </w:r>
      <w:r w:rsidR="002E3F9E" w:rsidRPr="00F63FC8">
        <w:t xml:space="preserve"> program</w:t>
      </w:r>
      <w:r w:rsidR="002366D9">
        <w:t>s</w:t>
      </w:r>
      <w:r w:rsidR="002E3F9E" w:rsidRPr="00F63FC8">
        <w:t xml:space="preserve"> </w:t>
      </w:r>
      <w:r w:rsidR="002E3F9E">
        <w:t xml:space="preserve">had </w:t>
      </w:r>
      <w:r w:rsidR="002E3F9E" w:rsidRPr="00F63FC8">
        <w:t>improved</w:t>
      </w:r>
      <w:r w:rsidR="002E3F9E">
        <w:t xml:space="preserve"> “to a great extent” or “moderately” their ability to perform well in their current jobs. </w:t>
      </w:r>
    </w:p>
    <w:p w:rsidR="002E3F9E" w:rsidRDefault="002E3F9E" w:rsidP="002E3F9E">
      <w:pPr>
        <w:pStyle w:val="Caption"/>
      </w:pPr>
      <w:r>
        <w:lastRenderedPageBreak/>
        <w:t>Exhibit 1</w:t>
      </w:r>
      <w:r w:rsidR="00946213">
        <w:t>9</w:t>
      </w:r>
      <w:r w:rsidR="00AD2690">
        <w:t xml:space="preserve">: </w:t>
      </w:r>
      <w:r>
        <w:br/>
        <w:t>Degree to Which Health IT Knowledge from Program Improved Job Performance</w:t>
      </w:r>
    </w:p>
    <w:p w:rsidR="002E3F9E" w:rsidRDefault="002E3F9E" w:rsidP="002E3F9E">
      <w:r w:rsidRPr="000E3504">
        <w:rPr>
          <w:noProof/>
        </w:rPr>
        <w:drawing>
          <wp:inline distT="0" distB="0" distL="0" distR="0">
            <wp:extent cx="5943600" cy="3102428"/>
            <wp:effectExtent l="0" t="0" r="0" b="0"/>
            <wp:docPr id="30"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4F23EC" w:rsidRDefault="004F23EC" w:rsidP="004F23EC">
      <w:pPr>
        <w:rPr>
          <w:rFonts w:asciiTheme="minorHAnsi" w:hAnsiTheme="minorHAnsi" w:cs="Arial"/>
          <w:i/>
          <w:sz w:val="16"/>
          <w:szCs w:val="16"/>
        </w:rPr>
      </w:pPr>
      <w:r>
        <w:rPr>
          <w:rFonts w:asciiTheme="minorHAnsi" w:hAnsiTheme="minorHAnsi" w:cs="Arial"/>
          <w:i/>
          <w:sz w:val="16"/>
          <w:szCs w:val="16"/>
        </w:rPr>
        <w:t xml:space="preserve">                     </w:t>
      </w:r>
      <w:r w:rsidRPr="00627995">
        <w:rPr>
          <w:rFonts w:asciiTheme="minorHAnsi" w:hAnsiTheme="minorHAnsi" w:cs="Arial"/>
          <w:i/>
          <w:sz w:val="16"/>
          <w:szCs w:val="16"/>
        </w:rPr>
        <w:t xml:space="preserve">Survey of </w:t>
      </w:r>
      <w:r>
        <w:rPr>
          <w:rFonts w:asciiTheme="minorHAnsi" w:hAnsiTheme="minorHAnsi" w:cs="Arial"/>
          <w:i/>
          <w:sz w:val="16"/>
          <w:szCs w:val="16"/>
        </w:rPr>
        <w:t>Completers of</w:t>
      </w:r>
      <w:r w:rsidRPr="00627995">
        <w:rPr>
          <w:rFonts w:asciiTheme="minorHAnsi" w:hAnsiTheme="minorHAnsi" w:cs="Arial"/>
          <w:i/>
          <w:sz w:val="16"/>
          <w:szCs w:val="16"/>
        </w:rPr>
        <w:t xml:space="preserve"> Nursing and Allied Health Students (Round 1)</w:t>
      </w:r>
    </w:p>
    <w:p w:rsidR="004F23EC" w:rsidRDefault="004F23EC" w:rsidP="002E3F9E"/>
    <w:p w:rsidR="002E3F9E" w:rsidRDefault="00057305" w:rsidP="002E3F9E">
      <w:r>
        <w:t>P</w:t>
      </w:r>
      <w:r w:rsidR="002E3F9E">
        <w:t xml:space="preserve">articipants surveyed one year or more after </w:t>
      </w:r>
      <w:r w:rsidR="002F4265">
        <w:t xml:space="preserve">program </w:t>
      </w:r>
      <w:r w:rsidR="002E3F9E">
        <w:t>completion reported a much higher level of perceived usefulness—a combined 7</w:t>
      </w:r>
      <w:r w:rsidR="00F1718B">
        <w:t>0</w:t>
      </w:r>
      <w:r w:rsidR="002E3F9E">
        <w:t xml:space="preserve"> percent for “</w:t>
      </w:r>
      <w:r w:rsidR="00BA1982">
        <w:t>improved</w:t>
      </w:r>
      <w:r w:rsidR="002E3F9E">
        <w:t xml:space="preserve"> to a great extent” and “</w:t>
      </w:r>
      <w:r w:rsidR="00BA1982">
        <w:t>improved</w:t>
      </w:r>
      <w:r w:rsidR="002E3F9E">
        <w:t xml:space="preserve"> moderately”—</w:t>
      </w:r>
      <w:r w:rsidR="002F4265">
        <w:t xml:space="preserve">than </w:t>
      </w:r>
      <w:r w:rsidR="002E3F9E">
        <w:t>completers surveyed less than 6 months after graduation, whose combined satisfaction was</w:t>
      </w:r>
      <w:r w:rsidR="00F1718B">
        <w:t xml:space="preserve"> under</w:t>
      </w:r>
      <w:r w:rsidR="002E3F9E">
        <w:t xml:space="preserve"> 20 percent</w:t>
      </w:r>
      <w:r w:rsidR="00946213">
        <w:t xml:space="preserve"> (</w:t>
      </w:r>
      <w:r w:rsidR="002F4265">
        <w:t xml:space="preserve">see </w:t>
      </w:r>
      <w:r w:rsidR="00946213">
        <w:t>Exhibit 20</w:t>
      </w:r>
      <w:r w:rsidR="005E04C4">
        <w:t xml:space="preserve"> below)</w:t>
      </w:r>
      <w:r w:rsidR="002E3F9E">
        <w:t>.  This appears to indicate that the usefulness</w:t>
      </w:r>
      <w:r w:rsidR="008E6A71">
        <w:t xml:space="preserve"> or perceived usefulness</w:t>
      </w:r>
      <w:r w:rsidR="002E3F9E">
        <w:t xml:space="preserve"> of </w:t>
      </w:r>
      <w:r w:rsidR="008E6A71">
        <w:t>h</w:t>
      </w:r>
      <w:r w:rsidR="002E3F9E">
        <w:t xml:space="preserve">ealth IT infusion may take time to be fully realized—perhaps as program completers are increasingly exposed to situations where knowledge of </w:t>
      </w:r>
      <w:r w:rsidR="008E6A71">
        <w:t>h</w:t>
      </w:r>
      <w:r w:rsidR="002E3F9E">
        <w:t xml:space="preserve">ealth IT is needed, or as they gain confidence in using these skills.  </w:t>
      </w:r>
    </w:p>
    <w:p w:rsidR="00AF0367" w:rsidRDefault="00AF0367" w:rsidP="002E3F9E"/>
    <w:p w:rsidR="00AF0367" w:rsidRDefault="00AF0367" w:rsidP="002E3F9E"/>
    <w:p w:rsidR="00AF0367" w:rsidRDefault="00AF0367" w:rsidP="002E3F9E"/>
    <w:p w:rsidR="00AF0367" w:rsidRDefault="00AF0367" w:rsidP="002E3F9E"/>
    <w:p w:rsidR="00AF0367" w:rsidRDefault="00AF0367" w:rsidP="002E3F9E"/>
    <w:p w:rsidR="00057305" w:rsidRDefault="00946213" w:rsidP="00737FD3">
      <w:pPr>
        <w:pStyle w:val="Caption"/>
      </w:pPr>
      <w:r>
        <w:lastRenderedPageBreak/>
        <w:t>Exhibit 20</w:t>
      </w:r>
      <w:proofErr w:type="gramStart"/>
      <w:r w:rsidR="005E04C4">
        <w:t>:</w:t>
      </w:r>
      <w:proofErr w:type="gramEnd"/>
      <w:r w:rsidR="00737FD3">
        <w:br/>
        <w:t>Degree to Which Health IT Knowledge from Program Improved Job Performance</w:t>
      </w:r>
      <w:r w:rsidR="00061223">
        <w:t>,</w:t>
      </w:r>
      <w:r w:rsidR="00737FD3">
        <w:t xml:space="preserve"> by </w:t>
      </w:r>
      <w:r w:rsidR="00061223">
        <w:t>Time Elapsed since Program Completion</w:t>
      </w:r>
      <w:r w:rsidR="00737FD3">
        <w:br/>
      </w:r>
    </w:p>
    <w:tbl>
      <w:tblPr>
        <w:tblStyle w:val="TableGrid"/>
        <w:tblW w:w="0" w:type="auto"/>
        <w:tblInd w:w="-667" w:type="dxa"/>
        <w:tblBorders>
          <w:bottom w:val="none" w:sz="0" w:space="0" w:color="auto"/>
          <w:insideH w:val="none" w:sz="0" w:space="0" w:color="auto"/>
        </w:tblBorders>
        <w:tblLook w:val="04A0"/>
      </w:tblPr>
      <w:tblGrid>
        <w:gridCol w:w="2285"/>
        <w:gridCol w:w="1584"/>
        <w:gridCol w:w="1619"/>
        <w:gridCol w:w="1506"/>
        <w:gridCol w:w="1536"/>
        <w:gridCol w:w="1713"/>
      </w:tblGrid>
      <w:tr w:rsidR="00EF425C" w:rsidTr="00EF425C">
        <w:trPr>
          <w:cnfStyle w:val="100000000000"/>
          <w:cantSplit/>
          <w:tblHeader/>
        </w:trPr>
        <w:tc>
          <w:tcPr>
            <w:cnfStyle w:val="000000000100"/>
            <w:tcW w:w="2285" w:type="dxa"/>
            <w:shd w:val="clear" w:color="auto" w:fill="auto"/>
          </w:tcPr>
          <w:p w:rsidR="00EF425C" w:rsidRDefault="00EF425C" w:rsidP="00737FD3">
            <w:pPr>
              <w:pStyle w:val="Tabletopheadings"/>
              <w:pBdr>
                <w:bottom w:val="none" w:sz="0" w:space="0" w:color="auto"/>
              </w:pBdr>
            </w:pPr>
          </w:p>
        </w:tc>
        <w:tc>
          <w:tcPr>
            <w:tcW w:w="7958" w:type="dxa"/>
            <w:gridSpan w:val="5"/>
          </w:tcPr>
          <w:p w:rsidR="00EF425C" w:rsidRDefault="00EF425C" w:rsidP="00B535E7">
            <w:pPr>
              <w:pStyle w:val="Tabletopheadings"/>
              <w:cnfStyle w:val="100000000000"/>
            </w:pPr>
            <w:r>
              <w:t>Health IT Knowledge Improved Job Performance</w:t>
            </w:r>
          </w:p>
        </w:tc>
      </w:tr>
      <w:tr w:rsidR="00EF425C" w:rsidTr="00EF425C">
        <w:trPr>
          <w:cnfStyle w:val="100000000000"/>
          <w:cantSplit/>
          <w:trHeight w:val="530"/>
          <w:tblHeader/>
        </w:trPr>
        <w:tc>
          <w:tcPr>
            <w:cnfStyle w:val="000000000100"/>
            <w:tcW w:w="2285" w:type="dxa"/>
            <w:tcBorders>
              <w:bottom w:val="dotted" w:sz="4" w:space="0" w:color="auto"/>
            </w:tcBorders>
            <w:shd w:val="clear" w:color="auto" w:fill="auto"/>
            <w:vAlign w:val="bottom"/>
          </w:tcPr>
          <w:p w:rsidR="00EF425C" w:rsidRPr="00FD67A4" w:rsidRDefault="00EF425C" w:rsidP="001D3B37">
            <w:pPr>
              <w:pStyle w:val="Tabletopheadings"/>
              <w:jc w:val="left"/>
              <w:rPr>
                <w:b w:val="0"/>
              </w:rPr>
            </w:pPr>
            <w:r w:rsidRPr="00FD67A4">
              <w:rPr>
                <w:b w:val="0"/>
              </w:rPr>
              <w:t>Time since program completion</w:t>
            </w:r>
          </w:p>
        </w:tc>
        <w:tc>
          <w:tcPr>
            <w:tcW w:w="1584" w:type="dxa"/>
            <w:vAlign w:val="bottom"/>
          </w:tcPr>
          <w:p w:rsidR="00EF425C" w:rsidRDefault="00703487" w:rsidP="00EF425C">
            <w:pPr>
              <w:pStyle w:val="Tabletopheadings"/>
              <w:cnfStyle w:val="100000000000"/>
            </w:pPr>
            <w:r>
              <w:t>Don’t know</w:t>
            </w:r>
          </w:p>
        </w:tc>
        <w:tc>
          <w:tcPr>
            <w:tcW w:w="1619" w:type="dxa"/>
            <w:shd w:val="clear" w:color="auto" w:fill="auto"/>
            <w:vAlign w:val="bottom"/>
          </w:tcPr>
          <w:p w:rsidR="00EF425C" w:rsidRDefault="00EF425C" w:rsidP="00EF425C">
            <w:pPr>
              <w:pStyle w:val="Tabletopheadings"/>
              <w:cnfStyle w:val="100000000000"/>
            </w:pPr>
            <w:r>
              <w:t>Not at all</w:t>
            </w:r>
          </w:p>
        </w:tc>
        <w:tc>
          <w:tcPr>
            <w:tcW w:w="1506" w:type="dxa"/>
            <w:vAlign w:val="bottom"/>
          </w:tcPr>
          <w:p w:rsidR="00EF425C" w:rsidRDefault="00EF425C" w:rsidP="00EF425C">
            <w:pPr>
              <w:pStyle w:val="Tabletopheadings"/>
              <w:cnfStyle w:val="100000000000"/>
            </w:pPr>
            <w:r>
              <w:t>A little</w:t>
            </w:r>
          </w:p>
        </w:tc>
        <w:tc>
          <w:tcPr>
            <w:tcW w:w="1536" w:type="dxa"/>
            <w:vAlign w:val="bottom"/>
          </w:tcPr>
          <w:p w:rsidR="00EF425C" w:rsidRDefault="00EF425C" w:rsidP="00EF425C">
            <w:pPr>
              <w:pStyle w:val="Tabletopheadings"/>
              <w:cnfStyle w:val="100000000000"/>
            </w:pPr>
            <w:r>
              <w:t>Moderately</w:t>
            </w:r>
          </w:p>
        </w:tc>
        <w:tc>
          <w:tcPr>
            <w:tcW w:w="1713" w:type="dxa"/>
            <w:vAlign w:val="bottom"/>
          </w:tcPr>
          <w:p w:rsidR="00EF425C" w:rsidRDefault="00EF425C" w:rsidP="00EF425C">
            <w:pPr>
              <w:pStyle w:val="Tabletopheadings"/>
              <w:cnfStyle w:val="100000000000"/>
            </w:pPr>
            <w:r>
              <w:t>A great extent</w:t>
            </w:r>
          </w:p>
        </w:tc>
      </w:tr>
      <w:tr w:rsidR="00EF425C" w:rsidTr="00EF425C">
        <w:trPr>
          <w:cantSplit/>
        </w:trPr>
        <w:tc>
          <w:tcPr>
            <w:tcW w:w="2285" w:type="dxa"/>
            <w:tcBorders>
              <w:top w:val="dotted" w:sz="4" w:space="0" w:color="auto"/>
              <w:bottom w:val="dotted" w:sz="4" w:space="0" w:color="auto"/>
            </w:tcBorders>
            <w:shd w:val="clear" w:color="auto" w:fill="auto"/>
          </w:tcPr>
          <w:p w:rsidR="00EF425C" w:rsidRDefault="00EF425C" w:rsidP="00653475">
            <w:pPr>
              <w:pStyle w:val="Tablesideheadings"/>
            </w:pPr>
            <w:r w:rsidRPr="00EE0238">
              <w:t>Less than 6 months</w:t>
            </w:r>
          </w:p>
        </w:tc>
        <w:tc>
          <w:tcPr>
            <w:tcW w:w="1584" w:type="dxa"/>
            <w:tcBorders>
              <w:bottom w:val="dotted" w:sz="4" w:space="0" w:color="auto"/>
            </w:tcBorders>
          </w:tcPr>
          <w:p w:rsidR="00EF425C" w:rsidRDefault="00703487" w:rsidP="00CB7B52">
            <w:pPr>
              <w:pStyle w:val="Tablenumbers"/>
              <w:tabs>
                <w:tab w:val="clear" w:pos="855"/>
                <w:tab w:val="decimal" w:pos="72"/>
              </w:tabs>
              <w:jc w:val="center"/>
            </w:pPr>
            <w:r>
              <w:t>2</w:t>
            </w:r>
          </w:p>
          <w:p w:rsidR="00703487" w:rsidRDefault="00703487" w:rsidP="00CB7B52">
            <w:pPr>
              <w:pStyle w:val="Tablenumbers"/>
              <w:tabs>
                <w:tab w:val="clear" w:pos="855"/>
                <w:tab w:val="decimal" w:pos="72"/>
              </w:tabs>
              <w:jc w:val="center"/>
            </w:pPr>
            <w:r>
              <w:t>28.6</w:t>
            </w:r>
            <w:r w:rsidR="00F1718B">
              <w:t>%</w:t>
            </w:r>
          </w:p>
        </w:tc>
        <w:tc>
          <w:tcPr>
            <w:tcW w:w="1619" w:type="dxa"/>
            <w:tcBorders>
              <w:bottom w:val="dotted" w:sz="4" w:space="0" w:color="auto"/>
            </w:tcBorders>
            <w:shd w:val="clear" w:color="auto" w:fill="auto"/>
          </w:tcPr>
          <w:p w:rsidR="00EF425C" w:rsidRDefault="00EF425C" w:rsidP="00CB7B52">
            <w:pPr>
              <w:pStyle w:val="Tablenumbers"/>
              <w:tabs>
                <w:tab w:val="clear" w:pos="855"/>
                <w:tab w:val="decimal" w:pos="72"/>
              </w:tabs>
              <w:jc w:val="center"/>
            </w:pPr>
            <w:r>
              <w:t>1</w:t>
            </w:r>
          </w:p>
          <w:p w:rsidR="00EF425C" w:rsidRDefault="00703487" w:rsidP="00CB7B52">
            <w:pPr>
              <w:pStyle w:val="Tablenumbers"/>
              <w:tabs>
                <w:tab w:val="clear" w:pos="855"/>
                <w:tab w:val="decimal" w:pos="72"/>
              </w:tabs>
              <w:jc w:val="center"/>
            </w:pPr>
            <w:r>
              <w:t>14.3</w:t>
            </w:r>
            <w:r w:rsidR="00F1718B">
              <w:t>%</w:t>
            </w:r>
          </w:p>
        </w:tc>
        <w:tc>
          <w:tcPr>
            <w:tcW w:w="1506" w:type="dxa"/>
            <w:tcBorders>
              <w:bottom w:val="dotted" w:sz="4" w:space="0" w:color="auto"/>
            </w:tcBorders>
          </w:tcPr>
          <w:p w:rsidR="00EF425C" w:rsidRDefault="00EF425C" w:rsidP="00CB7B52">
            <w:pPr>
              <w:pStyle w:val="Tablenumbers"/>
              <w:tabs>
                <w:tab w:val="clear" w:pos="855"/>
                <w:tab w:val="decimal" w:pos="72"/>
              </w:tabs>
              <w:jc w:val="center"/>
            </w:pPr>
            <w:r>
              <w:t>3</w:t>
            </w:r>
          </w:p>
          <w:p w:rsidR="00EF425C" w:rsidRDefault="00703487" w:rsidP="00CB7B52">
            <w:pPr>
              <w:pStyle w:val="Tablenumbers"/>
              <w:tabs>
                <w:tab w:val="clear" w:pos="855"/>
                <w:tab w:val="decimal" w:pos="72"/>
              </w:tabs>
              <w:jc w:val="center"/>
            </w:pPr>
            <w:r>
              <w:t>42.9</w:t>
            </w:r>
            <w:r w:rsidR="00F1718B">
              <w:t>%</w:t>
            </w:r>
          </w:p>
        </w:tc>
        <w:tc>
          <w:tcPr>
            <w:tcW w:w="1536" w:type="dxa"/>
            <w:tcBorders>
              <w:bottom w:val="dotted" w:sz="4" w:space="0" w:color="auto"/>
            </w:tcBorders>
          </w:tcPr>
          <w:p w:rsidR="00EF425C" w:rsidRDefault="00EF425C" w:rsidP="00CB7B52">
            <w:pPr>
              <w:pStyle w:val="Tablenumbers"/>
              <w:tabs>
                <w:tab w:val="clear" w:pos="855"/>
                <w:tab w:val="decimal" w:pos="72"/>
              </w:tabs>
              <w:jc w:val="center"/>
            </w:pPr>
            <w:r>
              <w:t>1</w:t>
            </w:r>
          </w:p>
          <w:p w:rsidR="00EF425C" w:rsidRDefault="00703487" w:rsidP="00CB7B52">
            <w:pPr>
              <w:pStyle w:val="Tablenumbers"/>
              <w:tabs>
                <w:tab w:val="clear" w:pos="855"/>
                <w:tab w:val="decimal" w:pos="72"/>
              </w:tabs>
              <w:jc w:val="center"/>
            </w:pPr>
            <w:r>
              <w:t>14.3</w:t>
            </w:r>
            <w:r w:rsidR="00F1718B">
              <w:t>%</w:t>
            </w:r>
          </w:p>
        </w:tc>
        <w:tc>
          <w:tcPr>
            <w:tcW w:w="1713" w:type="dxa"/>
            <w:tcBorders>
              <w:bottom w:val="dotted" w:sz="4" w:space="0" w:color="auto"/>
            </w:tcBorders>
          </w:tcPr>
          <w:p w:rsidR="00EF425C" w:rsidRDefault="00EF425C" w:rsidP="00CB7B52">
            <w:pPr>
              <w:pStyle w:val="Tablenumbers"/>
              <w:tabs>
                <w:tab w:val="clear" w:pos="855"/>
                <w:tab w:val="decimal" w:pos="72"/>
              </w:tabs>
              <w:jc w:val="center"/>
            </w:pPr>
            <w:r>
              <w:t>0</w:t>
            </w:r>
          </w:p>
          <w:p w:rsidR="00EF425C" w:rsidRDefault="00703487" w:rsidP="00CB7B52">
            <w:pPr>
              <w:pStyle w:val="Tablenumbers"/>
              <w:tabs>
                <w:tab w:val="clear" w:pos="855"/>
                <w:tab w:val="decimal" w:pos="72"/>
              </w:tabs>
              <w:jc w:val="center"/>
            </w:pPr>
            <w:r>
              <w:t>0</w:t>
            </w:r>
            <w:r w:rsidR="00F1718B">
              <w:t>%</w:t>
            </w:r>
          </w:p>
        </w:tc>
      </w:tr>
      <w:tr w:rsidR="00EF425C" w:rsidTr="00EF425C">
        <w:trPr>
          <w:cantSplit/>
        </w:trPr>
        <w:tc>
          <w:tcPr>
            <w:tcW w:w="2285" w:type="dxa"/>
            <w:tcBorders>
              <w:top w:val="dotted" w:sz="4" w:space="0" w:color="auto"/>
              <w:bottom w:val="dotted" w:sz="4" w:space="0" w:color="auto"/>
            </w:tcBorders>
            <w:shd w:val="clear" w:color="auto" w:fill="auto"/>
          </w:tcPr>
          <w:p w:rsidR="00EF425C" w:rsidRDefault="00EF425C" w:rsidP="00653475">
            <w:pPr>
              <w:pStyle w:val="Tablesideheadings"/>
            </w:pPr>
            <w:r w:rsidRPr="00EE0238">
              <w:t>6-12 months</w:t>
            </w:r>
          </w:p>
        </w:tc>
        <w:tc>
          <w:tcPr>
            <w:tcW w:w="1584" w:type="dxa"/>
            <w:tcBorders>
              <w:top w:val="dotted" w:sz="4" w:space="0" w:color="auto"/>
              <w:bottom w:val="dotted" w:sz="4" w:space="0" w:color="auto"/>
            </w:tcBorders>
          </w:tcPr>
          <w:p w:rsidR="00EF425C" w:rsidRDefault="00703487" w:rsidP="00CB7B52">
            <w:pPr>
              <w:pStyle w:val="Tablenumbers"/>
              <w:tabs>
                <w:tab w:val="clear" w:pos="855"/>
                <w:tab w:val="decimal" w:pos="72"/>
              </w:tabs>
              <w:jc w:val="center"/>
            </w:pPr>
            <w:r>
              <w:t>0</w:t>
            </w:r>
          </w:p>
          <w:p w:rsidR="00703487" w:rsidRDefault="00703487" w:rsidP="00CB7B52">
            <w:pPr>
              <w:pStyle w:val="Tablenumbers"/>
              <w:tabs>
                <w:tab w:val="clear" w:pos="855"/>
                <w:tab w:val="decimal" w:pos="72"/>
              </w:tabs>
              <w:jc w:val="center"/>
            </w:pPr>
            <w:r>
              <w:t>0%</w:t>
            </w:r>
          </w:p>
        </w:tc>
        <w:tc>
          <w:tcPr>
            <w:tcW w:w="1619" w:type="dxa"/>
            <w:tcBorders>
              <w:top w:val="dotted" w:sz="4" w:space="0" w:color="auto"/>
              <w:bottom w:val="dotted" w:sz="4" w:space="0" w:color="auto"/>
            </w:tcBorders>
            <w:shd w:val="clear" w:color="auto" w:fill="auto"/>
          </w:tcPr>
          <w:p w:rsidR="00EF425C" w:rsidRDefault="00EF425C" w:rsidP="00CB7B52">
            <w:pPr>
              <w:pStyle w:val="Tablenumbers"/>
              <w:tabs>
                <w:tab w:val="clear" w:pos="855"/>
                <w:tab w:val="decimal" w:pos="72"/>
              </w:tabs>
              <w:jc w:val="center"/>
            </w:pPr>
            <w:r>
              <w:t>8</w:t>
            </w:r>
          </w:p>
          <w:p w:rsidR="00EF425C" w:rsidRDefault="00703487" w:rsidP="00CB7B52">
            <w:pPr>
              <w:pStyle w:val="Tablenumbers"/>
              <w:tabs>
                <w:tab w:val="clear" w:pos="855"/>
                <w:tab w:val="decimal" w:pos="72"/>
              </w:tabs>
              <w:jc w:val="center"/>
            </w:pPr>
            <w:r>
              <w:t>18.6%</w:t>
            </w:r>
          </w:p>
        </w:tc>
        <w:tc>
          <w:tcPr>
            <w:tcW w:w="1506" w:type="dxa"/>
            <w:tcBorders>
              <w:top w:val="dotted" w:sz="4" w:space="0" w:color="auto"/>
              <w:bottom w:val="dotted" w:sz="4" w:space="0" w:color="auto"/>
            </w:tcBorders>
          </w:tcPr>
          <w:p w:rsidR="00EF425C" w:rsidRDefault="00EF425C" w:rsidP="00CB7B52">
            <w:pPr>
              <w:pStyle w:val="Tablenumbers"/>
              <w:tabs>
                <w:tab w:val="clear" w:pos="855"/>
                <w:tab w:val="decimal" w:pos="72"/>
              </w:tabs>
              <w:jc w:val="center"/>
            </w:pPr>
            <w:r>
              <w:t>8</w:t>
            </w:r>
          </w:p>
          <w:p w:rsidR="00EF425C" w:rsidRDefault="00703487" w:rsidP="00CB7B52">
            <w:pPr>
              <w:pStyle w:val="Tablenumbers"/>
              <w:tabs>
                <w:tab w:val="clear" w:pos="855"/>
                <w:tab w:val="decimal" w:pos="72"/>
              </w:tabs>
              <w:jc w:val="center"/>
            </w:pPr>
            <w:r>
              <w:t>18.6%</w:t>
            </w:r>
          </w:p>
        </w:tc>
        <w:tc>
          <w:tcPr>
            <w:tcW w:w="1536" w:type="dxa"/>
            <w:tcBorders>
              <w:top w:val="dotted" w:sz="4" w:space="0" w:color="auto"/>
              <w:bottom w:val="dotted" w:sz="4" w:space="0" w:color="auto"/>
            </w:tcBorders>
          </w:tcPr>
          <w:p w:rsidR="00EF425C" w:rsidRDefault="00EF425C" w:rsidP="00CB7B52">
            <w:pPr>
              <w:pStyle w:val="Tablenumbers"/>
              <w:tabs>
                <w:tab w:val="clear" w:pos="855"/>
                <w:tab w:val="decimal" w:pos="72"/>
              </w:tabs>
              <w:jc w:val="center"/>
            </w:pPr>
            <w:r>
              <w:t>21</w:t>
            </w:r>
          </w:p>
          <w:p w:rsidR="00EF425C" w:rsidRDefault="00703487" w:rsidP="00CB7B52">
            <w:pPr>
              <w:pStyle w:val="Tablenumbers"/>
              <w:tabs>
                <w:tab w:val="clear" w:pos="855"/>
                <w:tab w:val="decimal" w:pos="72"/>
              </w:tabs>
              <w:jc w:val="center"/>
            </w:pPr>
            <w:r>
              <w:t>48.8</w:t>
            </w:r>
            <w:r w:rsidR="00F1718B">
              <w:t>%</w:t>
            </w:r>
          </w:p>
        </w:tc>
        <w:tc>
          <w:tcPr>
            <w:tcW w:w="1713" w:type="dxa"/>
            <w:tcBorders>
              <w:top w:val="dotted" w:sz="4" w:space="0" w:color="auto"/>
              <w:bottom w:val="dotted" w:sz="4" w:space="0" w:color="auto"/>
            </w:tcBorders>
          </w:tcPr>
          <w:p w:rsidR="00EF425C" w:rsidRDefault="00EF425C" w:rsidP="00CB7B52">
            <w:pPr>
              <w:pStyle w:val="Tablenumbers"/>
              <w:tabs>
                <w:tab w:val="clear" w:pos="855"/>
                <w:tab w:val="decimal" w:pos="72"/>
              </w:tabs>
              <w:jc w:val="center"/>
            </w:pPr>
            <w:r>
              <w:t>6</w:t>
            </w:r>
          </w:p>
          <w:p w:rsidR="00EF425C" w:rsidRDefault="00703487" w:rsidP="00CB7B52">
            <w:pPr>
              <w:pStyle w:val="Tablenumbers"/>
              <w:tabs>
                <w:tab w:val="clear" w:pos="855"/>
                <w:tab w:val="decimal" w:pos="72"/>
              </w:tabs>
              <w:jc w:val="center"/>
            </w:pPr>
            <w:r>
              <w:t>14.0</w:t>
            </w:r>
            <w:r w:rsidR="00F1718B">
              <w:t>%</w:t>
            </w:r>
          </w:p>
        </w:tc>
      </w:tr>
      <w:tr w:rsidR="00EF425C" w:rsidTr="00EF425C">
        <w:trPr>
          <w:cantSplit/>
        </w:trPr>
        <w:tc>
          <w:tcPr>
            <w:tcW w:w="2285" w:type="dxa"/>
            <w:tcBorders>
              <w:top w:val="dotted" w:sz="4" w:space="0" w:color="auto"/>
              <w:bottom w:val="dotted" w:sz="4" w:space="0" w:color="auto"/>
            </w:tcBorders>
            <w:shd w:val="clear" w:color="auto" w:fill="auto"/>
          </w:tcPr>
          <w:p w:rsidR="00EF425C" w:rsidRDefault="00EF425C" w:rsidP="00653475">
            <w:pPr>
              <w:pStyle w:val="Tablesideheadings"/>
            </w:pPr>
            <w:r w:rsidRPr="00EE0238">
              <w:t>12 months or more</w:t>
            </w:r>
          </w:p>
        </w:tc>
        <w:tc>
          <w:tcPr>
            <w:tcW w:w="1584" w:type="dxa"/>
            <w:tcBorders>
              <w:top w:val="dotted" w:sz="4" w:space="0" w:color="auto"/>
              <w:bottom w:val="dotted" w:sz="4" w:space="0" w:color="auto"/>
            </w:tcBorders>
          </w:tcPr>
          <w:p w:rsidR="00EF425C" w:rsidRDefault="00703487" w:rsidP="00CB7B52">
            <w:pPr>
              <w:pStyle w:val="Tablenumbers"/>
              <w:tabs>
                <w:tab w:val="clear" w:pos="855"/>
                <w:tab w:val="decimal" w:pos="72"/>
              </w:tabs>
              <w:jc w:val="center"/>
            </w:pPr>
            <w:r>
              <w:t>1</w:t>
            </w:r>
          </w:p>
          <w:p w:rsidR="00703487" w:rsidRDefault="00F1718B" w:rsidP="00CB7B52">
            <w:pPr>
              <w:pStyle w:val="Tablenumbers"/>
              <w:tabs>
                <w:tab w:val="clear" w:pos="855"/>
                <w:tab w:val="decimal" w:pos="72"/>
              </w:tabs>
              <w:jc w:val="center"/>
            </w:pPr>
            <w:r>
              <w:t>10%</w:t>
            </w:r>
          </w:p>
        </w:tc>
        <w:tc>
          <w:tcPr>
            <w:tcW w:w="1619" w:type="dxa"/>
            <w:tcBorders>
              <w:top w:val="dotted" w:sz="4" w:space="0" w:color="auto"/>
              <w:bottom w:val="dotted" w:sz="4" w:space="0" w:color="auto"/>
            </w:tcBorders>
            <w:shd w:val="clear" w:color="auto" w:fill="auto"/>
          </w:tcPr>
          <w:p w:rsidR="00EF425C" w:rsidRDefault="00EF425C" w:rsidP="00CB7B52">
            <w:pPr>
              <w:pStyle w:val="Tablenumbers"/>
              <w:tabs>
                <w:tab w:val="clear" w:pos="855"/>
                <w:tab w:val="decimal" w:pos="72"/>
              </w:tabs>
              <w:jc w:val="center"/>
            </w:pPr>
            <w:r>
              <w:t>1</w:t>
            </w:r>
          </w:p>
          <w:p w:rsidR="00EF425C" w:rsidRDefault="00F1718B" w:rsidP="00CB7B52">
            <w:pPr>
              <w:pStyle w:val="Tablenumbers"/>
              <w:tabs>
                <w:tab w:val="clear" w:pos="855"/>
                <w:tab w:val="decimal" w:pos="72"/>
              </w:tabs>
              <w:jc w:val="center"/>
            </w:pPr>
            <w:r>
              <w:t>10%</w:t>
            </w:r>
          </w:p>
        </w:tc>
        <w:tc>
          <w:tcPr>
            <w:tcW w:w="1506" w:type="dxa"/>
            <w:tcBorders>
              <w:top w:val="dotted" w:sz="4" w:space="0" w:color="auto"/>
              <w:bottom w:val="dotted" w:sz="4" w:space="0" w:color="auto"/>
            </w:tcBorders>
          </w:tcPr>
          <w:p w:rsidR="00EF425C" w:rsidRDefault="00EF425C" w:rsidP="00CB7B52">
            <w:pPr>
              <w:pStyle w:val="Tablenumbers"/>
              <w:tabs>
                <w:tab w:val="clear" w:pos="855"/>
                <w:tab w:val="decimal" w:pos="72"/>
              </w:tabs>
              <w:jc w:val="center"/>
            </w:pPr>
            <w:r>
              <w:t>1</w:t>
            </w:r>
          </w:p>
          <w:p w:rsidR="00EF425C" w:rsidRDefault="00F1718B" w:rsidP="00CB7B52">
            <w:pPr>
              <w:pStyle w:val="Tablenumbers"/>
              <w:tabs>
                <w:tab w:val="clear" w:pos="855"/>
                <w:tab w:val="decimal" w:pos="72"/>
              </w:tabs>
              <w:jc w:val="center"/>
            </w:pPr>
            <w:r>
              <w:t>10%</w:t>
            </w:r>
          </w:p>
        </w:tc>
        <w:tc>
          <w:tcPr>
            <w:tcW w:w="1536" w:type="dxa"/>
            <w:tcBorders>
              <w:top w:val="dotted" w:sz="4" w:space="0" w:color="auto"/>
              <w:bottom w:val="dotted" w:sz="4" w:space="0" w:color="auto"/>
            </w:tcBorders>
          </w:tcPr>
          <w:p w:rsidR="00EF425C" w:rsidRDefault="00EF425C" w:rsidP="00CB7B52">
            <w:pPr>
              <w:pStyle w:val="Tablenumbers"/>
              <w:tabs>
                <w:tab w:val="clear" w:pos="855"/>
                <w:tab w:val="decimal" w:pos="72"/>
              </w:tabs>
              <w:jc w:val="center"/>
            </w:pPr>
            <w:r>
              <w:t>2</w:t>
            </w:r>
          </w:p>
          <w:p w:rsidR="00EF425C" w:rsidRDefault="00F1718B" w:rsidP="00CB7B52">
            <w:pPr>
              <w:pStyle w:val="Tablenumbers"/>
              <w:tabs>
                <w:tab w:val="clear" w:pos="855"/>
                <w:tab w:val="decimal" w:pos="72"/>
              </w:tabs>
              <w:jc w:val="center"/>
            </w:pPr>
            <w:r>
              <w:t>20%</w:t>
            </w:r>
          </w:p>
        </w:tc>
        <w:tc>
          <w:tcPr>
            <w:tcW w:w="1713" w:type="dxa"/>
            <w:tcBorders>
              <w:top w:val="dotted" w:sz="4" w:space="0" w:color="auto"/>
              <w:bottom w:val="dotted" w:sz="4" w:space="0" w:color="auto"/>
            </w:tcBorders>
          </w:tcPr>
          <w:p w:rsidR="00EF425C" w:rsidRDefault="00EF425C" w:rsidP="00CB7B52">
            <w:pPr>
              <w:pStyle w:val="Tablenumbers"/>
              <w:tabs>
                <w:tab w:val="clear" w:pos="855"/>
                <w:tab w:val="decimal" w:pos="72"/>
              </w:tabs>
              <w:jc w:val="center"/>
            </w:pPr>
            <w:r>
              <w:t>5</w:t>
            </w:r>
          </w:p>
          <w:p w:rsidR="00EF425C" w:rsidRDefault="00F1718B" w:rsidP="00CB7B52">
            <w:pPr>
              <w:pStyle w:val="Tablenumbers"/>
              <w:tabs>
                <w:tab w:val="clear" w:pos="855"/>
                <w:tab w:val="decimal" w:pos="72"/>
              </w:tabs>
              <w:jc w:val="center"/>
            </w:pPr>
            <w:r>
              <w:t>50%</w:t>
            </w:r>
          </w:p>
        </w:tc>
      </w:tr>
    </w:tbl>
    <w:p w:rsidR="004F23EC" w:rsidRDefault="004F23EC" w:rsidP="004F23EC">
      <w:pPr>
        <w:rPr>
          <w:rFonts w:asciiTheme="minorHAnsi" w:hAnsiTheme="minorHAnsi" w:cs="Arial"/>
          <w:i/>
          <w:sz w:val="16"/>
          <w:szCs w:val="16"/>
        </w:rPr>
      </w:pPr>
      <w:r>
        <w:rPr>
          <w:rFonts w:asciiTheme="minorHAnsi" w:hAnsiTheme="minorHAnsi" w:cs="Arial"/>
          <w:i/>
          <w:sz w:val="16"/>
          <w:szCs w:val="16"/>
        </w:rPr>
        <w:t xml:space="preserve">       </w:t>
      </w:r>
      <w:r w:rsidRPr="00627995">
        <w:rPr>
          <w:rFonts w:asciiTheme="minorHAnsi" w:hAnsiTheme="minorHAnsi" w:cs="Arial"/>
          <w:i/>
          <w:sz w:val="16"/>
          <w:szCs w:val="16"/>
        </w:rPr>
        <w:t xml:space="preserve">Survey of </w:t>
      </w:r>
      <w:r>
        <w:rPr>
          <w:rFonts w:asciiTheme="minorHAnsi" w:hAnsiTheme="minorHAnsi" w:cs="Arial"/>
          <w:i/>
          <w:sz w:val="16"/>
          <w:szCs w:val="16"/>
        </w:rPr>
        <w:t>Completers of</w:t>
      </w:r>
      <w:r w:rsidRPr="00627995">
        <w:rPr>
          <w:rFonts w:asciiTheme="minorHAnsi" w:hAnsiTheme="minorHAnsi" w:cs="Arial"/>
          <w:i/>
          <w:sz w:val="16"/>
          <w:szCs w:val="16"/>
        </w:rPr>
        <w:t xml:space="preserve"> Nursing and Allied Health Students (Round 1)</w:t>
      </w:r>
    </w:p>
    <w:p w:rsidR="00057305" w:rsidRDefault="00057305" w:rsidP="002E3F9E"/>
    <w:p w:rsidR="002E3F9E" w:rsidRDefault="002E3F9E" w:rsidP="002E3F9E">
      <w:r>
        <w:t>Most of the completers who said that the health IT content helped them to a great extent in their job said that they “used what they had learned” in their job</w:t>
      </w:r>
      <w:r w:rsidR="00713664">
        <w:t>s</w:t>
      </w:r>
      <w:r>
        <w:t xml:space="preserve"> and that they “became prepared” for the job.  One respondent also said that </w:t>
      </w:r>
      <w:r w:rsidR="00057305" w:rsidRPr="00057305">
        <w:t xml:space="preserve">paid or unpaid internships required during the final quarters of </w:t>
      </w:r>
      <w:r w:rsidR="00650943">
        <w:t>his/her</w:t>
      </w:r>
      <w:r w:rsidR="00057305" w:rsidRPr="00057305">
        <w:t xml:space="preserve"> program</w:t>
      </w:r>
      <w:r w:rsidR="00057305">
        <w:t xml:space="preserve"> </w:t>
      </w:r>
      <w:r>
        <w:t xml:space="preserve">had been essential.  Program completers who found the </w:t>
      </w:r>
      <w:r w:rsidR="00713664">
        <w:t>h</w:t>
      </w:r>
      <w:r>
        <w:t>ealth IT content to be of “moderate” help said that the program gave them the basic knowledge needed for the job, but that they had learned much of what they knew on the job, since the software used in their job was different from the software they had been exposed to during the program.  Program completers who indicated that they had found health IT knowledge to be of little or no help indicated that they were not employed in a job that required them to use HIT skills, that the instruction was either unclear or rushed, or that the EHR software used in instruction was not similar to the one used on the job.</w:t>
      </w:r>
    </w:p>
    <w:p w:rsidR="002E3F9E" w:rsidRDefault="002E3F9E" w:rsidP="002E3F9E">
      <w:r>
        <w:t>Together with the above questions</w:t>
      </w:r>
      <w:r w:rsidR="007B7504">
        <w:t>,</w:t>
      </w:r>
      <w:r>
        <w:t xml:space="preserve"> </w:t>
      </w:r>
      <w:r w:rsidR="007B7504">
        <w:t xml:space="preserve">which </w:t>
      </w:r>
      <w:r>
        <w:t xml:space="preserve">were aimed specifically at those respondents who were employed, the survey asked all respondents a question about the usefulness of the program in preparing </w:t>
      </w:r>
      <w:r w:rsidR="007B7504">
        <w:t xml:space="preserve">them </w:t>
      </w:r>
      <w:r>
        <w:t>for jobs that use health information</w:t>
      </w:r>
      <w:r w:rsidR="007B7504">
        <w:t xml:space="preserve"> technology</w:t>
      </w:r>
      <w:r>
        <w:t xml:space="preserve">.  Similar to the findings reported above, a large majority of respondents had a positive opinion about the program, with </w:t>
      </w:r>
      <w:r w:rsidR="004A616C">
        <w:t>more than</w:t>
      </w:r>
      <w:r>
        <w:t xml:space="preserve"> 80 percent of respondents declaring that their program had prepared them “very well” or “somewhat well” for a job that uses electronic health records and health in</w:t>
      </w:r>
      <w:r w:rsidR="00946213">
        <w:t>formation technology (</w:t>
      </w:r>
      <w:r w:rsidR="00787310">
        <w:t xml:space="preserve">see </w:t>
      </w:r>
      <w:r w:rsidR="00946213">
        <w:t>Exhibit 21</w:t>
      </w:r>
      <w:r>
        <w:t xml:space="preserve"> below).  </w:t>
      </w:r>
    </w:p>
    <w:p w:rsidR="002E3F9E" w:rsidRDefault="00946213" w:rsidP="002E3F9E">
      <w:pPr>
        <w:pStyle w:val="Caption"/>
      </w:pPr>
      <w:r>
        <w:lastRenderedPageBreak/>
        <w:t>Exhibit 21</w:t>
      </w:r>
      <w:proofErr w:type="gramStart"/>
      <w:r w:rsidR="00A322AE">
        <w:t>:</w:t>
      </w:r>
      <w:proofErr w:type="gramEnd"/>
      <w:r w:rsidR="002E3F9E">
        <w:br/>
      </w:r>
      <w:r w:rsidR="002E3F9E" w:rsidRPr="00650AD1">
        <w:t xml:space="preserve">How </w:t>
      </w:r>
      <w:r w:rsidR="002E3F9E">
        <w:t>W</w:t>
      </w:r>
      <w:r w:rsidR="002E3F9E" w:rsidRPr="00650AD1">
        <w:t xml:space="preserve">ell </w:t>
      </w:r>
      <w:r w:rsidR="002E3F9E">
        <w:t>P</w:t>
      </w:r>
      <w:r w:rsidR="002E3F9E" w:rsidRPr="00650AD1">
        <w:t xml:space="preserve">rogram </w:t>
      </w:r>
      <w:r w:rsidR="002E3F9E">
        <w:t>P</w:t>
      </w:r>
      <w:r w:rsidR="002E3F9E" w:rsidRPr="00650AD1">
        <w:t>repare</w:t>
      </w:r>
      <w:r w:rsidR="002E3F9E">
        <w:t xml:space="preserve">d Respondents to Work </w:t>
      </w:r>
      <w:r w:rsidR="002E3F9E">
        <w:br/>
        <w:t>in Setting that Uses Health Information Technology</w:t>
      </w:r>
    </w:p>
    <w:p w:rsidR="007C79BE" w:rsidRDefault="002E3F9E" w:rsidP="007C79BE">
      <w:pPr>
        <w:rPr>
          <w:rFonts w:asciiTheme="minorHAnsi" w:hAnsiTheme="minorHAnsi" w:cs="Arial"/>
          <w:i/>
          <w:sz w:val="16"/>
          <w:szCs w:val="16"/>
        </w:rPr>
      </w:pPr>
      <w:r w:rsidRPr="00885E1F">
        <w:rPr>
          <w:noProof/>
        </w:rPr>
        <w:drawing>
          <wp:inline distT="0" distB="0" distL="0" distR="0">
            <wp:extent cx="5943600" cy="2939142"/>
            <wp:effectExtent l="0" t="0" r="0" b="0"/>
            <wp:docPr id="3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sidR="007C79BE">
        <w:rPr>
          <w:rFonts w:asciiTheme="minorHAnsi" w:hAnsiTheme="minorHAnsi" w:cs="Arial"/>
          <w:i/>
          <w:sz w:val="16"/>
          <w:szCs w:val="16"/>
        </w:rPr>
        <w:t xml:space="preserve">                     </w:t>
      </w:r>
      <w:r w:rsidR="007C79BE" w:rsidRPr="00627995">
        <w:rPr>
          <w:rFonts w:asciiTheme="minorHAnsi" w:hAnsiTheme="minorHAnsi" w:cs="Arial"/>
          <w:i/>
          <w:sz w:val="16"/>
          <w:szCs w:val="16"/>
        </w:rPr>
        <w:t xml:space="preserve">Survey of </w:t>
      </w:r>
      <w:r w:rsidR="007C79BE">
        <w:rPr>
          <w:rFonts w:asciiTheme="minorHAnsi" w:hAnsiTheme="minorHAnsi" w:cs="Arial"/>
          <w:i/>
          <w:sz w:val="16"/>
          <w:szCs w:val="16"/>
        </w:rPr>
        <w:t>Completers of</w:t>
      </w:r>
      <w:r w:rsidR="007C79BE" w:rsidRPr="00627995">
        <w:rPr>
          <w:rFonts w:asciiTheme="minorHAnsi" w:hAnsiTheme="minorHAnsi" w:cs="Arial"/>
          <w:i/>
          <w:sz w:val="16"/>
          <w:szCs w:val="16"/>
        </w:rPr>
        <w:t xml:space="preserve"> Nursing and Allied Health Students (Round 1)</w:t>
      </w:r>
    </w:p>
    <w:p w:rsidR="002E3F9E" w:rsidRDefault="002E3F9E" w:rsidP="002E3F9E"/>
    <w:p w:rsidR="002E3F9E" w:rsidRDefault="00057305" w:rsidP="002E3F9E">
      <w:r>
        <w:t>T</w:t>
      </w:r>
      <w:r w:rsidR="002E3F9E">
        <w:t>he respondents who said the program prepared them very well said that they were satisfied with the preparation on electronic health records they had received as part of the program</w:t>
      </w:r>
      <w:r w:rsidR="00CF2953">
        <w:t>,</w:t>
      </w:r>
      <w:r w:rsidR="002E3F9E">
        <w:t xml:space="preserve"> and </w:t>
      </w:r>
      <w:proofErr w:type="gramStart"/>
      <w:r w:rsidR="002E3F9E">
        <w:t>that courses</w:t>
      </w:r>
      <w:proofErr w:type="gramEnd"/>
      <w:r w:rsidR="002E3F9E">
        <w:t xml:space="preserve"> with clinical sessions, </w:t>
      </w:r>
      <w:proofErr w:type="spellStart"/>
      <w:r w:rsidR="002E3F9E">
        <w:t>practicums</w:t>
      </w:r>
      <w:proofErr w:type="spellEnd"/>
      <w:r w:rsidR="002E3F9E">
        <w:t>, or internships were useful.  Respondents who said that the program prepared them somewhat well indicated that the program gave them “a taste” of what was needed, but that more learning was needed on the job.  Respondents who were less satisfied with the instruction on health information technology complained that their program had not included sufficient information on EHRs</w:t>
      </w:r>
      <w:r w:rsidR="003D2AE8">
        <w:t xml:space="preserve"> </w:t>
      </w:r>
      <w:r w:rsidR="002E3F9E">
        <w:t>and/or that the systems on which instruction had taken place were different from the systems used on the job.</w:t>
      </w:r>
    </w:p>
    <w:p w:rsidR="00965363" w:rsidRDefault="00ED76A1" w:rsidP="002E3F9E">
      <w:r>
        <w:t>When</w:t>
      </w:r>
      <w:r w:rsidR="002E3F9E">
        <w:t xml:space="preserve"> respondents were invited to offer suggestions for program improvement</w:t>
      </w:r>
      <w:r>
        <w:t xml:space="preserve">, they frequently recommended </w:t>
      </w:r>
      <w:r w:rsidR="002E3F9E">
        <w:t>increas</w:t>
      </w:r>
      <w:r>
        <w:t xml:space="preserve">ing </w:t>
      </w:r>
      <w:r w:rsidR="002E3F9E">
        <w:t xml:space="preserve">the focus </w:t>
      </w:r>
      <w:r>
        <w:t xml:space="preserve">on </w:t>
      </w:r>
      <w:r w:rsidR="002E3F9E">
        <w:t xml:space="preserve">and </w:t>
      </w:r>
      <w:r>
        <w:t xml:space="preserve">broadening the </w:t>
      </w:r>
      <w:r w:rsidR="002E3F9E">
        <w:t>scope of health IT content in the program or add</w:t>
      </w:r>
      <w:r>
        <w:t>ing</w:t>
      </w:r>
      <w:r w:rsidR="002E3F9E">
        <w:t xml:space="preserve"> additional health IT content.  Other frequently mentioned suggestions were to increase opportunities to p</w:t>
      </w:r>
      <w:r w:rsidR="002E3F9E" w:rsidRPr="00CE6CE6">
        <w:t>ractice using EHRs in clinical setting</w:t>
      </w:r>
      <w:r w:rsidR="002E3F9E">
        <w:t>s</w:t>
      </w:r>
      <w:r w:rsidR="002E3F9E" w:rsidRPr="00CE6CE6">
        <w:t xml:space="preserve"> or simulat</w:t>
      </w:r>
      <w:r w:rsidR="002E3F9E">
        <w:t>ed clinical setting</w:t>
      </w:r>
      <w:r w:rsidR="000220ED">
        <w:t>s</w:t>
      </w:r>
      <w:r w:rsidR="002E3F9E">
        <w:t xml:space="preserve"> and to improve i</w:t>
      </w:r>
      <w:r w:rsidR="002E3F9E" w:rsidRPr="005D235C">
        <w:t>nstruction</w:t>
      </w:r>
      <w:r w:rsidR="002E3F9E">
        <w:t>al quality</w:t>
      </w:r>
      <w:r w:rsidR="002E3F9E" w:rsidRPr="005D235C">
        <w:t xml:space="preserve"> and </w:t>
      </w:r>
      <w:r w:rsidR="002E3F9E">
        <w:t xml:space="preserve">the </w:t>
      </w:r>
      <w:r w:rsidR="002E3F9E" w:rsidRPr="005D235C">
        <w:t xml:space="preserve">organization of </w:t>
      </w:r>
      <w:r w:rsidR="002E3F9E">
        <w:t xml:space="preserve">the </w:t>
      </w:r>
      <w:r w:rsidR="002E3F9E" w:rsidRPr="005D235C">
        <w:t>curriculum</w:t>
      </w:r>
      <w:r w:rsidR="002E3F9E">
        <w:t xml:space="preserve">. </w:t>
      </w:r>
    </w:p>
    <w:p w:rsidR="00965363" w:rsidRDefault="00965363" w:rsidP="00965363">
      <w:pPr>
        <w:pStyle w:val="ClientInfo"/>
        <w:framePr w:wrap="around"/>
      </w:pPr>
      <w:r>
        <w:lastRenderedPageBreak/>
        <w:br w:type="page"/>
      </w:r>
    </w:p>
    <w:p w:rsidR="002E3F9E" w:rsidRDefault="008F6B9E" w:rsidP="007F3268">
      <w:pPr>
        <w:spacing w:before="0" w:after="200" w:line="276" w:lineRule="auto"/>
      </w:pPr>
      <w:r>
        <w:rPr>
          <w:noProof/>
        </w:rPr>
        <w:pict>
          <v:shape id="_x0000_s1052" type="#_x0000_t202" style="position:absolute;margin-left:90pt;margin-top:252pt;width:282pt;height:42.2pt;z-index:251689984;mso-height-percent:200;mso-height-percent:200;mso-width-relative:margin;mso-height-relative:margin" stroked="f">
            <v:textbox style="mso-fit-shape-to-text:t">
              <w:txbxContent>
                <w:p w:rsidR="0011105D" w:rsidRPr="005D2689" w:rsidRDefault="0011105D" w:rsidP="005D2689">
                  <w:pPr>
                    <w:jc w:val="center"/>
                    <w:rPr>
                      <w:sz w:val="28"/>
                      <w:szCs w:val="28"/>
                    </w:rPr>
                  </w:pPr>
                  <w:r w:rsidRPr="005D2689">
                    <w:rPr>
                      <w:sz w:val="28"/>
                      <w:szCs w:val="28"/>
                    </w:rPr>
                    <w:t>This page left intentionally blank</w:t>
                  </w:r>
                </w:p>
              </w:txbxContent>
            </v:textbox>
          </v:shape>
        </w:pict>
      </w:r>
      <w:r w:rsidR="00965363">
        <w:br w:type="page"/>
      </w:r>
    </w:p>
    <w:p w:rsidR="002E3F9E" w:rsidRDefault="002E3F9E" w:rsidP="002D1FF5">
      <w:pPr>
        <w:pStyle w:val="Heading1"/>
        <w:spacing w:before="1440"/>
      </w:pPr>
      <w:bookmarkStart w:id="12" w:name="_Toc403634849"/>
      <w:r>
        <w:lastRenderedPageBreak/>
        <w:t>H</w:t>
      </w:r>
      <w:r w:rsidR="001D7221">
        <w:t xml:space="preserve">ealth </w:t>
      </w:r>
      <w:r>
        <w:t>I</w:t>
      </w:r>
      <w:r w:rsidR="001D7221">
        <w:t xml:space="preserve">nformation </w:t>
      </w:r>
      <w:r>
        <w:t>T</w:t>
      </w:r>
      <w:r w:rsidR="001D7221">
        <w:t>echnology</w:t>
      </w:r>
      <w:r>
        <w:t xml:space="preserve"> </w:t>
      </w:r>
      <w:r w:rsidR="00A02A95">
        <w:t>Program</w:t>
      </w:r>
      <w:r w:rsidR="00493C8D">
        <w:t>S</w:t>
      </w:r>
      <w:bookmarkEnd w:id="12"/>
      <w:r w:rsidR="00A02A95">
        <w:t xml:space="preserve"> </w:t>
      </w:r>
    </w:p>
    <w:p w:rsidR="002E3F9E" w:rsidRDefault="00295EB5" w:rsidP="002E3F9E">
      <w:r>
        <w:t>The</w:t>
      </w:r>
      <w:r w:rsidR="002E3F9E">
        <w:t xml:space="preserve"> nine new HIT certificate programs were </w:t>
      </w:r>
      <w:r>
        <w:t xml:space="preserve">developed </w:t>
      </w:r>
      <w:r w:rsidR="002E3F9E">
        <w:t xml:space="preserve">to </w:t>
      </w:r>
      <w:r>
        <w:t xml:space="preserve">realize the grant’s goal of creating </w:t>
      </w:r>
      <w:r w:rsidR="002E3F9E">
        <w:t xml:space="preserve">programs </w:t>
      </w:r>
      <w:r>
        <w:t xml:space="preserve">specifically designed to </w:t>
      </w:r>
      <w:r w:rsidR="002E3F9E">
        <w:t xml:space="preserve">prepare students for job opportunities in the rapidly expanding HIT field.  Individual programs targeted different levels of knowledge and different sub-topics within the larger field.  Most programs presumed that enrolling students would have substantial previous knowledge and experience in either healthcare or computer systems/information technology.  Because the new HIT programs were so diverse, it is difficult to draw generalizations from the </w:t>
      </w:r>
      <w:r w:rsidR="00F62744">
        <w:t xml:space="preserve">responses of the </w:t>
      </w:r>
      <w:r w:rsidR="002E3F9E">
        <w:t xml:space="preserve">small number of </w:t>
      </w:r>
      <w:r w:rsidR="0020071A">
        <w:t xml:space="preserve">current </w:t>
      </w:r>
      <w:r w:rsidR="002E3F9E">
        <w:t>students</w:t>
      </w:r>
      <w:r w:rsidR="0020071A">
        <w:t xml:space="preserve"> and program completers</w:t>
      </w:r>
      <w:r w:rsidR="002E3F9E">
        <w:t xml:space="preserve"> who responded to the surveys.  Nevertheless, the responses provide useful information about </w:t>
      </w:r>
      <w:r w:rsidR="00254127">
        <w:t>satisfaction with the programs and their perceived usefulness in obtaining employment</w:t>
      </w:r>
      <w:r w:rsidR="002E3F9E">
        <w:t>.</w:t>
      </w:r>
    </w:p>
    <w:p w:rsidR="002E3F9E" w:rsidRDefault="0021551E" w:rsidP="00E01A4B">
      <w:pPr>
        <w:pStyle w:val="Heading2"/>
      </w:pPr>
      <w:bookmarkStart w:id="13" w:name="_Toc403634850"/>
      <w:r>
        <w:t xml:space="preserve">Findings from </w:t>
      </w:r>
      <w:r w:rsidR="002E3F9E">
        <w:t>Current Participants</w:t>
      </w:r>
      <w:bookmarkEnd w:id="13"/>
    </w:p>
    <w:p w:rsidR="002E3F9E" w:rsidRDefault="002E3F9E" w:rsidP="002E3F9E">
      <w:r w:rsidRPr="00D41985">
        <w:t>Fourteen of</w:t>
      </w:r>
      <w:r>
        <w:t xml:space="preserve"> </w:t>
      </w:r>
      <w:r w:rsidRPr="00D41985">
        <w:t xml:space="preserve">51 current </w:t>
      </w:r>
      <w:proofErr w:type="gramStart"/>
      <w:r w:rsidRPr="00D41985">
        <w:t>health</w:t>
      </w:r>
      <w:proofErr w:type="gramEnd"/>
      <w:r w:rsidRPr="00D41985">
        <w:t xml:space="preserve"> IT program participants completed or partially completed the web survey</w:t>
      </w:r>
      <w:r w:rsidR="002D281C">
        <w:t>,</w:t>
      </w:r>
      <w:r w:rsidRPr="00D41985">
        <w:t xml:space="preserve"> for a 2</w:t>
      </w:r>
      <w:r>
        <w:t>8 percent</w:t>
      </w:r>
      <w:r w:rsidRPr="00D41985">
        <w:t xml:space="preserve"> response rate</w:t>
      </w:r>
      <w:r>
        <w:t xml:space="preserve">.  In surveying </w:t>
      </w:r>
      <w:r w:rsidR="002D281C">
        <w:t xml:space="preserve">current </w:t>
      </w:r>
      <w:r>
        <w:t xml:space="preserve">students in the new HIT programs, issues of particular interest for </w:t>
      </w:r>
      <w:r w:rsidR="002D281C">
        <w:t>the evaluation team</w:t>
      </w:r>
      <w:r>
        <w:t xml:space="preserve"> included:</w:t>
      </w:r>
    </w:p>
    <w:p w:rsidR="002E3F9E" w:rsidRDefault="002E3F9E" w:rsidP="002E3F9E">
      <w:pPr>
        <w:pStyle w:val="bullet1"/>
      </w:pPr>
      <w:r>
        <w:t>whether students enrolled in the HIT programs had prior education and/or work backgrounds in healthcare or computer science/information technology fields;</w:t>
      </w:r>
    </w:p>
    <w:p w:rsidR="002E3F9E" w:rsidRDefault="002E3F9E" w:rsidP="002E3F9E">
      <w:pPr>
        <w:pStyle w:val="bullet1"/>
      </w:pPr>
      <w:r>
        <w:t>whether students had been able to obtain credit in their HIT program for previous areas of school-based or work-based learning;</w:t>
      </w:r>
    </w:p>
    <w:p w:rsidR="002E3F9E" w:rsidRDefault="002E3F9E" w:rsidP="002E3F9E">
      <w:pPr>
        <w:pStyle w:val="bullet1"/>
      </w:pPr>
      <w:r>
        <w:t>how satisfied students were with the overall content and delivery of program content, instructors</w:t>
      </w:r>
      <w:r w:rsidR="00274F50">
        <w:t>’</w:t>
      </w:r>
      <w:r>
        <w:t xml:space="preserve"> knowledge </w:t>
      </w:r>
      <w:r w:rsidR="00274F50">
        <w:t xml:space="preserve">of </w:t>
      </w:r>
      <w:r>
        <w:t xml:space="preserve">their </w:t>
      </w:r>
      <w:r w:rsidR="00274F50">
        <w:t>subjects</w:t>
      </w:r>
      <w:r>
        <w:t xml:space="preserve">, and the quality of the student support services that they used; </w:t>
      </w:r>
    </w:p>
    <w:p w:rsidR="002E3F9E" w:rsidRDefault="00274F50" w:rsidP="002E3F9E">
      <w:pPr>
        <w:pStyle w:val="bullet1"/>
      </w:pPr>
      <w:r>
        <w:t xml:space="preserve">students’ </w:t>
      </w:r>
      <w:r w:rsidR="002E3F9E">
        <w:t>career goals and plans for further education;</w:t>
      </w:r>
      <w:r>
        <w:t xml:space="preserve"> and</w:t>
      </w:r>
    </w:p>
    <w:p w:rsidR="002E3F9E" w:rsidRDefault="002E3F9E" w:rsidP="002E3F9E">
      <w:pPr>
        <w:pStyle w:val="bullet1"/>
      </w:pPr>
      <w:proofErr w:type="gramStart"/>
      <w:r>
        <w:t>assessment</w:t>
      </w:r>
      <w:proofErr w:type="gramEnd"/>
      <w:r>
        <w:t xml:space="preserve"> of the strongest and weakest features of the program and suggestions for improving the program.</w:t>
      </w:r>
    </w:p>
    <w:p w:rsidR="00E01A4B" w:rsidRDefault="002E3F9E" w:rsidP="00E01A4B">
      <w:pPr>
        <w:pStyle w:val="Heading3"/>
      </w:pPr>
      <w:bookmarkStart w:id="14" w:name="_Toc403634851"/>
      <w:r w:rsidRPr="00B04F07">
        <w:t>Prior Education and Employment and Future Career Plans</w:t>
      </w:r>
      <w:bookmarkEnd w:id="14"/>
    </w:p>
    <w:p w:rsidR="002E3F9E" w:rsidRDefault="002E3F9E" w:rsidP="002E3F9E">
      <w:r>
        <w:t xml:space="preserve">All the current participants in HIT programs who responded to the survey had some </w:t>
      </w:r>
      <w:r w:rsidR="00AB1BCA">
        <w:t>other</w:t>
      </w:r>
      <w:r w:rsidR="00A87BFF">
        <w:t xml:space="preserve"> </w:t>
      </w:r>
      <w:r>
        <w:t>postsecondary educational experience</w:t>
      </w:r>
      <w:r w:rsidR="00A322AE">
        <w:t xml:space="preserve"> (</w:t>
      </w:r>
      <w:r w:rsidR="005005FD">
        <w:t xml:space="preserve">see </w:t>
      </w:r>
      <w:r w:rsidR="00A322AE">
        <w:t>Exhibit 2</w:t>
      </w:r>
      <w:r w:rsidR="00946213">
        <w:t>2</w:t>
      </w:r>
      <w:r w:rsidR="00A322AE">
        <w:t>)</w:t>
      </w:r>
      <w:r>
        <w:t xml:space="preserve">.  Almost half of the respondents had an </w:t>
      </w:r>
      <w:r>
        <w:lastRenderedPageBreak/>
        <w:t xml:space="preserve">associate’s degree, a little over a quarter had attended some college but had no certificate or degree, and about a fifth had a bachelor’s degree.  </w:t>
      </w:r>
    </w:p>
    <w:p w:rsidR="00AB1BCA" w:rsidRDefault="00C44904" w:rsidP="00C44904">
      <w:pPr>
        <w:pStyle w:val="Caption"/>
      </w:pPr>
      <w:r>
        <w:t xml:space="preserve">Exhibit </w:t>
      </w:r>
      <w:r w:rsidR="00946213">
        <w:t>22</w:t>
      </w:r>
      <w:r w:rsidR="001077AE">
        <w:t xml:space="preserve">: </w:t>
      </w:r>
      <w:r>
        <w:br/>
        <w:t>Previous Educational Background</w:t>
      </w:r>
    </w:p>
    <w:p w:rsidR="00AB1BCA" w:rsidRPr="0080548B" w:rsidRDefault="00C44904" w:rsidP="002E3F9E">
      <w:pPr>
        <w:rPr>
          <w:rFonts w:asciiTheme="minorHAnsi" w:hAnsiTheme="minorHAnsi" w:cs="Arial"/>
          <w:i/>
          <w:sz w:val="16"/>
          <w:szCs w:val="16"/>
        </w:rPr>
      </w:pPr>
      <w:r w:rsidRPr="00C44904">
        <w:rPr>
          <w:noProof/>
        </w:rPr>
        <w:drawing>
          <wp:inline distT="0" distB="0" distL="0" distR="0">
            <wp:extent cx="5956285" cy="3253562"/>
            <wp:effectExtent l="0" t="0" r="0" b="0"/>
            <wp:docPr id="44"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r w:rsidR="007C79BE" w:rsidRPr="007C79BE">
        <w:rPr>
          <w:rFonts w:asciiTheme="minorHAnsi" w:hAnsiTheme="minorHAnsi" w:cs="Arial"/>
          <w:i/>
          <w:sz w:val="16"/>
          <w:szCs w:val="16"/>
        </w:rPr>
        <w:t xml:space="preserve"> </w:t>
      </w:r>
      <w:r w:rsidR="007C79BE">
        <w:rPr>
          <w:rFonts w:asciiTheme="minorHAnsi" w:hAnsiTheme="minorHAnsi" w:cs="Arial"/>
          <w:i/>
          <w:sz w:val="16"/>
          <w:szCs w:val="16"/>
        </w:rPr>
        <w:tab/>
      </w:r>
      <w:r w:rsidR="007C79BE" w:rsidRPr="00DB09C9">
        <w:rPr>
          <w:rFonts w:asciiTheme="minorHAnsi" w:hAnsiTheme="minorHAnsi" w:cs="Arial"/>
          <w:i/>
          <w:sz w:val="16"/>
          <w:szCs w:val="16"/>
        </w:rPr>
        <w:t>Survey of Current HIT Students (Round 1)</w:t>
      </w:r>
      <w:r w:rsidR="00D570FE">
        <w:rPr>
          <w:rFonts w:asciiTheme="minorHAnsi" w:hAnsiTheme="minorHAnsi" w:cs="Arial"/>
          <w:i/>
          <w:sz w:val="16"/>
          <w:szCs w:val="16"/>
        </w:rPr>
        <w:br/>
      </w:r>
    </w:p>
    <w:p w:rsidR="002E3F9E" w:rsidRDefault="002E3F9E" w:rsidP="002E3F9E">
      <w:r>
        <w:t>Although only one person in the sample was employed at th</w:t>
      </w:r>
      <w:r w:rsidR="00946213">
        <w:t>e time of the survey (</w:t>
      </w:r>
      <w:r w:rsidR="005005FD">
        <w:t xml:space="preserve">see </w:t>
      </w:r>
      <w:r w:rsidR="00946213">
        <w:t>Exhibit 23</w:t>
      </w:r>
      <w:r>
        <w:t>), more than half</w:t>
      </w:r>
      <w:r w:rsidR="00E5252E">
        <w:t xml:space="preserve"> of the respondents</w:t>
      </w:r>
      <w:r>
        <w:t xml:space="preserve"> had worked previously either in general computer science (</w:t>
      </w:r>
      <w:r w:rsidR="003D3FF1">
        <w:t>five respondents</w:t>
      </w:r>
      <w:r>
        <w:t>) or health IT (</w:t>
      </w:r>
      <w:r w:rsidR="003D3FF1">
        <w:t>one respondent</w:t>
      </w:r>
      <w:r>
        <w:t>).  Only one respondent had previous employment experience in a healt</w:t>
      </w:r>
      <w:r w:rsidR="00946213">
        <w:t>hcare delivery field (</w:t>
      </w:r>
      <w:r w:rsidR="00E5252E">
        <w:t xml:space="preserve">see </w:t>
      </w:r>
      <w:r w:rsidR="00946213">
        <w:t>Exhibit 24</w:t>
      </w:r>
      <w:r>
        <w:t xml:space="preserve">).  In summary, the students </w:t>
      </w:r>
      <w:r w:rsidR="00E5252E">
        <w:t xml:space="preserve">who </w:t>
      </w:r>
      <w:r>
        <w:t xml:space="preserve">enrolled in the new HIT programs tended to have prior educational and work experience in general information technology, without having prior specialization in health IT. </w:t>
      </w:r>
    </w:p>
    <w:p w:rsidR="002E3F9E" w:rsidRDefault="002E3F9E" w:rsidP="002E3F9E">
      <w:pPr>
        <w:pStyle w:val="Caption"/>
      </w:pPr>
      <w:r>
        <w:lastRenderedPageBreak/>
        <w:t>Ex</w:t>
      </w:r>
      <w:r w:rsidR="00946213">
        <w:t>hibit 23</w:t>
      </w:r>
      <w:r w:rsidR="001077AE">
        <w:t xml:space="preserve">: </w:t>
      </w:r>
      <w:r>
        <w:br/>
        <w:t>Current</w:t>
      </w:r>
      <w:r w:rsidR="00E5252E">
        <w:t>ly</w:t>
      </w:r>
      <w:r>
        <w:t xml:space="preserve"> Employ</w:t>
      </w:r>
      <w:r w:rsidR="00E5252E">
        <w:t>ed</w:t>
      </w:r>
    </w:p>
    <w:p w:rsidR="002E3F9E" w:rsidRDefault="002E3F9E" w:rsidP="00D570FE">
      <w:pPr>
        <w:tabs>
          <w:tab w:val="left" w:pos="5516"/>
        </w:tabs>
        <w:jc w:val="center"/>
      </w:pPr>
      <w:r>
        <w:rPr>
          <w:noProof/>
        </w:rPr>
        <w:drawing>
          <wp:inline distT="0" distB="0" distL="0" distR="0">
            <wp:extent cx="5951764" cy="2620736"/>
            <wp:effectExtent l="0" t="0" r="0" b="0"/>
            <wp:docPr id="32" name="Chart 3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r w:rsidR="00D570FE" w:rsidRPr="00DB09C9">
        <w:rPr>
          <w:rFonts w:asciiTheme="minorHAnsi" w:hAnsiTheme="minorHAnsi" w:cs="Arial"/>
          <w:i/>
          <w:sz w:val="16"/>
          <w:szCs w:val="16"/>
        </w:rPr>
        <w:t>Survey of Current HIT Students (Round 1)</w:t>
      </w:r>
      <w:r w:rsidR="00D570FE">
        <w:br/>
      </w:r>
    </w:p>
    <w:p w:rsidR="002E3F9E" w:rsidRDefault="00A322AE" w:rsidP="002E3F9E">
      <w:pPr>
        <w:pStyle w:val="Caption"/>
      </w:pPr>
      <w:r>
        <w:t>Exhibit 2</w:t>
      </w:r>
      <w:r w:rsidR="00946213">
        <w:t>4</w:t>
      </w:r>
      <w:r w:rsidR="001077AE">
        <w:t xml:space="preserve">: </w:t>
      </w:r>
      <w:r w:rsidR="002E3F9E">
        <w:br/>
        <w:t>Fields of Previous Employment</w:t>
      </w:r>
    </w:p>
    <w:p w:rsidR="002E3F9E" w:rsidRDefault="002E3F9E" w:rsidP="00D570FE">
      <w:r>
        <w:rPr>
          <w:noProof/>
        </w:rPr>
        <w:drawing>
          <wp:inline distT="0" distB="0" distL="0" distR="0">
            <wp:extent cx="5892652" cy="2902689"/>
            <wp:effectExtent l="0" t="0" r="0" b="0"/>
            <wp:docPr id="33" name="Chart 3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r w:rsidR="00D570FE" w:rsidRPr="00D570FE">
        <w:rPr>
          <w:rFonts w:asciiTheme="minorHAnsi" w:hAnsiTheme="minorHAnsi" w:cs="Arial"/>
          <w:i/>
          <w:sz w:val="16"/>
          <w:szCs w:val="16"/>
        </w:rPr>
        <w:t xml:space="preserve"> </w:t>
      </w:r>
      <w:r w:rsidR="00D570FE">
        <w:rPr>
          <w:rFonts w:asciiTheme="minorHAnsi" w:hAnsiTheme="minorHAnsi" w:cs="Arial"/>
          <w:i/>
          <w:sz w:val="16"/>
          <w:szCs w:val="16"/>
        </w:rPr>
        <w:tab/>
      </w:r>
      <w:r w:rsidR="00D570FE" w:rsidRPr="00DB09C9">
        <w:rPr>
          <w:rFonts w:asciiTheme="minorHAnsi" w:hAnsiTheme="minorHAnsi" w:cs="Arial"/>
          <w:i/>
          <w:sz w:val="16"/>
          <w:szCs w:val="16"/>
        </w:rPr>
        <w:t>Survey of Current HIT Students (Round 1)</w:t>
      </w:r>
      <w:r w:rsidR="00D570FE">
        <w:br/>
      </w:r>
    </w:p>
    <w:p w:rsidR="00E01A4B" w:rsidRDefault="002E3F9E" w:rsidP="00E01A4B">
      <w:pPr>
        <w:pStyle w:val="Heading3"/>
      </w:pPr>
      <w:bookmarkStart w:id="15" w:name="_Toc403634852"/>
      <w:r w:rsidRPr="005D77BA">
        <w:t xml:space="preserve">Satisfaction with the Program </w:t>
      </w:r>
      <w:r w:rsidR="00E01A4B">
        <w:t>and Suggestions for Improvement</w:t>
      </w:r>
      <w:bookmarkEnd w:id="15"/>
      <w:r>
        <w:t xml:space="preserve"> </w:t>
      </w:r>
    </w:p>
    <w:p w:rsidR="002E3F9E" w:rsidRDefault="002E3F9E" w:rsidP="002E3F9E">
      <w:r>
        <w:t xml:space="preserve">Survey respondents were asked to indicate their level of satisfaction with a number of program characteristics.  On the whole, the current students’ satisfaction with the program was relatively </w:t>
      </w:r>
      <w:r>
        <w:lastRenderedPageBreak/>
        <w:t xml:space="preserve">low (in contrast, HIT program completers gave relatively high satisfaction ratings, as reported in the next section).  </w:t>
      </w:r>
      <w:r w:rsidR="00946213">
        <w:t>A seen in Exhibit 25</w:t>
      </w:r>
      <w:r w:rsidR="00780C5A">
        <w:t>, t</w:t>
      </w:r>
      <w:r w:rsidR="007903AE" w:rsidRPr="007903AE">
        <w:t xml:space="preserve">he </w:t>
      </w:r>
      <w:r w:rsidR="00514B9C">
        <w:t>number</w:t>
      </w:r>
      <w:r w:rsidR="007903AE" w:rsidRPr="007903AE">
        <w:t xml:space="preserve"> of students who rated the program positively exceeded the </w:t>
      </w:r>
      <w:r w:rsidR="002A2389">
        <w:t>number</w:t>
      </w:r>
      <w:r w:rsidR="007903AE" w:rsidRPr="007903AE">
        <w:t xml:space="preserve"> rating </w:t>
      </w:r>
      <w:r w:rsidR="00E5787A">
        <w:t xml:space="preserve">it negatively </w:t>
      </w:r>
      <w:r w:rsidR="007903AE" w:rsidRPr="007903AE">
        <w:t>for only two characteristics: instructors’ availability to answer questions and the availability and sufficiency of hands-on learning (but only marginally).  For all the other characteristics, negative views predominated—including the overall assessment of whether the program responded to students’ needs</w:t>
      </w:r>
      <w:r w:rsidR="006716F7">
        <w:t xml:space="preserve"> (one-third of respondents disagreed with this statement)</w:t>
      </w:r>
      <w:r w:rsidR="007903AE" w:rsidRPr="007903AE">
        <w:t>.</w:t>
      </w:r>
      <w:r>
        <w:t xml:space="preserve">  </w:t>
      </w:r>
    </w:p>
    <w:p w:rsidR="002E3F9E" w:rsidRDefault="002E3F9E" w:rsidP="002E3F9E">
      <w:r>
        <w:t xml:space="preserve">In addition, </w:t>
      </w:r>
      <w:r w:rsidR="002A2389">
        <w:t>five</w:t>
      </w:r>
      <w:r>
        <w:t xml:space="preserve"> respondents said that the coursework in their program was “somewhat difficult” or “very difficult</w:t>
      </w:r>
      <w:r w:rsidR="00E164A0">
        <w:t>,</w:t>
      </w:r>
      <w:r>
        <w:t xml:space="preserve">” compared to </w:t>
      </w:r>
      <w:r w:rsidR="009210FB">
        <w:t>only two</w:t>
      </w:r>
      <w:r>
        <w:t xml:space="preserve"> who believed </w:t>
      </w:r>
      <w:r w:rsidR="00E164A0">
        <w:t xml:space="preserve">the </w:t>
      </w:r>
      <w:r>
        <w:t>coursework was “somewhat easy</w:t>
      </w:r>
      <w:r w:rsidR="00AD2111">
        <w:t>” or “very easy” (see Exhib</w:t>
      </w:r>
      <w:r w:rsidR="00F54EA2">
        <w:t>it 2</w:t>
      </w:r>
      <w:r w:rsidR="00946213">
        <w:t>6</w:t>
      </w:r>
      <w:r>
        <w:t xml:space="preserve"> below). </w:t>
      </w:r>
    </w:p>
    <w:p w:rsidR="002E3F9E" w:rsidRDefault="00946213" w:rsidP="002E3F9E">
      <w:pPr>
        <w:pStyle w:val="Caption"/>
      </w:pPr>
      <w:r>
        <w:t>Exhibit 25</w:t>
      </w:r>
      <w:r w:rsidR="001077AE">
        <w:t xml:space="preserve">: </w:t>
      </w:r>
      <w:r w:rsidR="002E3F9E">
        <w:br/>
        <w:t>Satisfaction with Program Features</w:t>
      </w:r>
    </w:p>
    <w:p w:rsidR="00826A0A" w:rsidRDefault="008F6B9E" w:rsidP="002E3F9E">
      <w:pPr>
        <w:rPr>
          <w:rFonts w:asciiTheme="minorHAnsi" w:hAnsiTheme="minorHAnsi" w:cs="Arial"/>
          <w:i/>
          <w:sz w:val="16"/>
          <w:szCs w:val="16"/>
        </w:rPr>
      </w:pPr>
      <w:r w:rsidRPr="008F6B9E">
        <w:rPr>
          <w:noProof/>
        </w:rPr>
        <w:pict>
          <v:rect id="Rectangle 24" o:spid="_x0000_s1036" style="position:absolute;margin-left:8.55pt;margin-top:159.4pt;width:232.7pt;height:39.5pt;z-index:25168384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" stroked="f" strokecolor="black [3213]">
            <v:textbox style="mso-next-textbox:#Rectangle 24">
              <w:txbxContent>
                <w:p w:rsidR="0011105D" w:rsidRPr="00002F02" w:rsidRDefault="0011105D" w:rsidP="00636EE1">
                  <w:pPr>
                    <w:spacing w:before="0" w:after="0" w:line="240" w:lineRule="auto"/>
                  </w:pPr>
                  <w:r>
                    <w:rPr>
                      <w:rFonts w:asciiTheme="minorHAnsi" w:hAnsiTheme="minorHAnsi"/>
                      <w:sz w:val="20"/>
                    </w:rPr>
                    <w:t>I</w:t>
                  </w:r>
                  <w:r w:rsidRPr="00002F02">
                    <w:rPr>
                      <w:rFonts w:asciiTheme="minorHAnsi" w:hAnsiTheme="minorHAnsi"/>
                      <w:sz w:val="20"/>
                    </w:rPr>
                    <w:t>nstructors are knowledgeable about health IT topic</w:t>
                  </w:r>
                  <w:r>
                    <w:rPr>
                      <w:rFonts w:asciiTheme="minorHAnsi" w:hAnsiTheme="minorHAnsi"/>
                      <w:sz w:val="20"/>
                    </w:rPr>
                    <w:t xml:space="preserve">s </w:t>
                  </w:r>
                </w:p>
              </w:txbxContent>
            </v:textbox>
          </v:rect>
        </w:pict>
      </w:r>
      <w:r w:rsidRPr="008F6B9E">
        <w:rPr>
          <w:noProof/>
        </w:rPr>
        <w:pict>
          <v:rect id="Rectangle 26" o:spid="_x0000_s1035" style="position:absolute;margin-left:8.45pt;margin-top:225.75pt;width:232.7pt;height:34.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" stroked="f" strokecolor="black [3213]">
            <v:textbox style="mso-next-textbox:#Rectangle 26">
              <w:txbxContent>
                <w:p w:rsidR="0011105D" w:rsidRPr="008C3456" w:rsidRDefault="0011105D" w:rsidP="0074720C">
                  <w:pPr>
                    <w:rPr>
                      <w:sz w:val="20"/>
                    </w:rPr>
                  </w:pPr>
                  <w:r>
                    <w:rPr>
                      <w:rFonts w:asciiTheme="minorHAnsi" w:hAnsiTheme="minorHAnsi"/>
                      <w:sz w:val="20"/>
                    </w:rPr>
                    <w:t>P</w:t>
                  </w:r>
                  <w:r w:rsidRPr="0074720C">
                    <w:rPr>
                      <w:rFonts w:asciiTheme="minorHAnsi" w:hAnsiTheme="minorHAnsi"/>
                      <w:sz w:val="20"/>
                    </w:rPr>
                    <w:t>rogram includes enough hands-on learning</w:t>
                  </w:r>
                  <w:r>
                    <w:rPr>
                      <w:rFonts w:asciiTheme="minorHAnsi" w:hAnsiTheme="minorHAnsi"/>
                      <w:sz w:val="20"/>
                    </w:rPr>
                    <w:t xml:space="preserve"> </w:t>
                  </w:r>
                </w:p>
              </w:txbxContent>
            </v:textbox>
          </v:rect>
        </w:pict>
      </w:r>
      <w:r w:rsidRPr="008F6B9E">
        <w:rPr>
          <w:noProof/>
        </w:rPr>
        <w:pict>
          <v:rect id="Rectangle 25" o:spid="_x0000_s1037" style="position:absolute;margin-left:10.2pt;margin-top:189.55pt;width:232.7pt;height:34.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" stroked="f" strokecolor="black [3213]">
            <v:textbox style="mso-next-textbox:#Rectangle 25">
              <w:txbxContent>
                <w:p w:rsidR="0011105D" w:rsidRPr="008C3456" w:rsidRDefault="0011105D" w:rsidP="00DB520E">
                  <w:pPr>
                    <w:rPr>
                      <w:sz w:val="20"/>
                    </w:rPr>
                  </w:pPr>
                  <w:r>
                    <w:rPr>
                      <w:rFonts w:asciiTheme="minorHAnsi" w:hAnsiTheme="minorHAnsi"/>
                      <w:sz w:val="20"/>
                    </w:rPr>
                    <w:t>I</w:t>
                  </w:r>
                  <w:r w:rsidRPr="00EE3869">
                    <w:rPr>
                      <w:rFonts w:asciiTheme="minorHAnsi" w:hAnsiTheme="minorHAnsi"/>
                      <w:sz w:val="20"/>
                    </w:rPr>
                    <w:t xml:space="preserve">nstructors are available </w:t>
                  </w:r>
                  <w:r>
                    <w:rPr>
                      <w:rFonts w:asciiTheme="minorHAnsi" w:hAnsiTheme="minorHAnsi"/>
                      <w:sz w:val="20"/>
                    </w:rPr>
                    <w:t>for</w:t>
                  </w:r>
                  <w:r w:rsidRPr="00EE3869">
                    <w:rPr>
                      <w:rFonts w:asciiTheme="minorHAnsi" w:hAnsiTheme="minorHAnsi"/>
                      <w:sz w:val="20"/>
                    </w:rPr>
                    <w:t xml:space="preserve"> questions</w:t>
                  </w:r>
                  <w:r w:rsidRPr="008C3456">
                    <w:rPr>
                      <w:rFonts w:asciiTheme="minorHAnsi" w:hAnsiTheme="minorHAnsi"/>
                      <w:sz w:val="20"/>
                    </w:rPr>
                    <w:t xml:space="preserve"> </w:t>
                  </w:r>
                </w:p>
              </w:txbxContent>
            </v:textbox>
          </v:rect>
        </w:pict>
      </w:r>
      <w:r w:rsidRPr="008F6B9E">
        <w:rPr>
          <w:noProof/>
        </w:rPr>
        <w:pict>
          <v:rect id="Rectangle 23" o:spid="_x0000_s1038" style="position:absolute;margin-left:9.1pt;margin-top:117.8pt;width:232.7pt;height:34.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" stroked="f" strokecolor="black [3213]">
            <v:textbox style="mso-next-textbox:#Rectangle 23">
              <w:txbxContent>
                <w:p w:rsidR="0011105D" w:rsidRPr="00002F02" w:rsidRDefault="0011105D" w:rsidP="00DB520E">
                  <w:pPr>
                    <w:rPr>
                      <w:rFonts w:asciiTheme="minorHAnsi" w:hAnsiTheme="minorHAnsi"/>
                      <w:sz w:val="20"/>
                    </w:rPr>
                  </w:pPr>
                  <w:r w:rsidRPr="00002F02">
                    <w:rPr>
                      <w:rFonts w:asciiTheme="minorHAnsi" w:hAnsiTheme="minorHAnsi"/>
                      <w:sz w:val="20"/>
                    </w:rPr>
                    <w:t>Overall, the program meets needs</w:t>
                  </w:r>
                </w:p>
              </w:txbxContent>
            </v:textbox>
          </v:rect>
        </w:pict>
      </w:r>
      <w:r w:rsidRPr="008F6B9E">
        <w:rPr>
          <w:noProof/>
        </w:rPr>
        <w:pict>
          <v:rect id="Rectangle 22" o:spid="_x0000_s1039" style="position:absolute;margin-left:7.55pt;margin-top:81.9pt;width:232.7pt;height:34.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" stroked="f" strokecolor="black [3213]">
            <v:textbox style="mso-next-textbox:#Rectangle 22">
              <w:txbxContent>
                <w:p w:rsidR="0011105D" w:rsidRPr="008C3456" w:rsidRDefault="0011105D" w:rsidP="00DB520E">
                  <w:pPr>
                    <w:rPr>
                      <w:sz w:val="20"/>
                    </w:rPr>
                  </w:pPr>
                  <w:r w:rsidRPr="00002F02">
                    <w:rPr>
                      <w:rFonts w:asciiTheme="minorHAnsi" w:hAnsiTheme="minorHAnsi"/>
                      <w:sz w:val="20"/>
                    </w:rPr>
                    <w:t>The program content is engaging</w:t>
                  </w:r>
                </w:p>
              </w:txbxContent>
            </v:textbox>
          </v:rect>
        </w:pict>
      </w:r>
      <w:r w:rsidRPr="008F6B9E">
        <w:rPr>
          <w:noProof/>
        </w:rPr>
        <w:pict>
          <v:rect id="Rectangle 21" o:spid="_x0000_s1040" style="position:absolute;margin-left:7.55pt;margin-top:47.25pt;width:232.7pt;height:34.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" stroked="f" strokecolor="black [3213]">
            <v:textbox style="mso-next-textbox:#Rectangle 21">
              <w:txbxContent>
                <w:p w:rsidR="0011105D" w:rsidRPr="0071658C" w:rsidRDefault="0011105D" w:rsidP="00DB520E">
                  <w:pPr>
                    <w:rPr>
                      <w:rFonts w:asciiTheme="minorHAnsi" w:hAnsiTheme="minorHAnsi"/>
                      <w:sz w:val="20"/>
                    </w:rPr>
                  </w:pPr>
                  <w:r w:rsidRPr="0071658C">
                    <w:rPr>
                      <w:rFonts w:asciiTheme="minorHAnsi" w:hAnsiTheme="minorHAnsi"/>
                      <w:sz w:val="20"/>
                    </w:rPr>
                    <w:t>The health IT concepts are explained clearly</w:t>
                  </w:r>
                </w:p>
              </w:txbxContent>
            </v:textbox>
          </v:rect>
        </w:pict>
      </w:r>
      <w:r w:rsidRPr="008F6B9E">
        <w:rPr>
          <w:noProof/>
        </w:rPr>
        <w:pict>
          <v:rect id="Rectangle 20" o:spid="_x0000_s1041" style="position:absolute;margin-left:8.65pt;margin-top:9.75pt;width:232.7pt;height:39.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" stroked="f" strokecolor="black [3213]">
            <v:textbox style="mso-next-textbox:#Rectangle 20">
              <w:txbxContent>
                <w:p w:rsidR="0011105D" w:rsidRPr="008C3456" w:rsidRDefault="0011105D" w:rsidP="00DB520E">
                  <w:pPr>
                    <w:rPr>
                      <w:rFonts w:asciiTheme="minorHAnsi" w:hAnsiTheme="minorHAnsi"/>
                      <w:sz w:val="20"/>
                    </w:rPr>
                  </w:pPr>
                  <w:r w:rsidRPr="0071658C">
                    <w:rPr>
                      <w:rFonts w:asciiTheme="minorHAnsi" w:hAnsiTheme="minorHAnsi"/>
                      <w:sz w:val="20"/>
                    </w:rPr>
                    <w:t>The program content is at the right level - not too difficult or too easy</w:t>
                  </w:r>
                </w:p>
              </w:txbxContent>
            </v:textbox>
          </v:rect>
        </w:pict>
      </w:r>
      <w:r w:rsidR="00EF4563" w:rsidRPr="00EF4563">
        <w:rPr>
          <w:noProof/>
        </w:rPr>
        <w:drawing>
          <wp:inline distT="0" distB="0" distL="0" distR="0">
            <wp:extent cx="5943600" cy="3937341"/>
            <wp:effectExtent l="19050" t="0" r="0" b="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r w:rsidR="00FF74EF">
        <w:t xml:space="preserve"> </w:t>
      </w:r>
      <w:r w:rsidR="00C264EB">
        <w:br/>
      </w:r>
    </w:p>
    <w:p w:rsidR="0074720C" w:rsidRDefault="00C264EB" w:rsidP="002E3F9E">
      <w:r>
        <w:rPr>
          <w:rFonts w:asciiTheme="minorHAnsi" w:hAnsiTheme="minorHAnsi" w:cs="Arial"/>
          <w:i/>
          <w:sz w:val="16"/>
          <w:szCs w:val="16"/>
        </w:rPr>
        <w:tab/>
      </w:r>
      <w:r w:rsidRPr="00DB09C9">
        <w:rPr>
          <w:rFonts w:asciiTheme="minorHAnsi" w:hAnsiTheme="minorHAnsi" w:cs="Arial"/>
          <w:i/>
          <w:sz w:val="16"/>
          <w:szCs w:val="16"/>
        </w:rPr>
        <w:t>Survey of Current HIT Students (Round 1)</w:t>
      </w:r>
      <w:r>
        <w:br/>
      </w:r>
    </w:p>
    <w:p w:rsidR="00AD2111" w:rsidRDefault="00F54EA2" w:rsidP="009954FF">
      <w:pPr>
        <w:pStyle w:val="Caption"/>
      </w:pPr>
      <w:r>
        <w:lastRenderedPageBreak/>
        <w:t>Exhibit 2</w:t>
      </w:r>
      <w:r w:rsidR="00946213">
        <w:t>6</w:t>
      </w:r>
      <w:r w:rsidR="001077AE">
        <w:t xml:space="preserve">: </w:t>
      </w:r>
      <w:r w:rsidR="009954FF">
        <w:br/>
        <w:t>Level of Difficulty of Coursework</w:t>
      </w:r>
    </w:p>
    <w:p w:rsidR="00AD2111" w:rsidRDefault="00AD2111" w:rsidP="002E3F9E">
      <w:r w:rsidRPr="00AD2111">
        <w:rPr>
          <w:noProof/>
        </w:rPr>
        <w:drawing>
          <wp:inline distT="0" distB="0" distL="0" distR="0">
            <wp:extent cx="5956920" cy="3306725"/>
            <wp:effectExtent l="19050" t="0" r="24780" b="7975"/>
            <wp:docPr id="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r w:rsidR="00826A0A" w:rsidRPr="00D570FE">
        <w:rPr>
          <w:rFonts w:asciiTheme="minorHAnsi" w:hAnsiTheme="minorHAnsi" w:cs="Arial"/>
          <w:i/>
          <w:sz w:val="16"/>
          <w:szCs w:val="16"/>
        </w:rPr>
        <w:t xml:space="preserve"> </w:t>
      </w:r>
      <w:r w:rsidR="00826A0A">
        <w:rPr>
          <w:rFonts w:asciiTheme="minorHAnsi" w:hAnsiTheme="minorHAnsi" w:cs="Arial"/>
          <w:i/>
          <w:sz w:val="16"/>
          <w:szCs w:val="16"/>
        </w:rPr>
        <w:tab/>
      </w:r>
      <w:r w:rsidR="00826A0A" w:rsidRPr="00DB09C9">
        <w:rPr>
          <w:rFonts w:asciiTheme="minorHAnsi" w:hAnsiTheme="minorHAnsi" w:cs="Arial"/>
          <w:i/>
          <w:sz w:val="16"/>
          <w:szCs w:val="16"/>
        </w:rPr>
        <w:t>Survey of Current HIT Students (Round 1)</w:t>
      </w:r>
      <w:r w:rsidR="00826A0A">
        <w:br/>
      </w:r>
    </w:p>
    <w:p w:rsidR="002E3F9E" w:rsidRDefault="002E3F9E" w:rsidP="002E3F9E">
      <w:r>
        <w:t xml:space="preserve">This overall “cool” appraisal of the HIT programs by current students </w:t>
      </w:r>
      <w:r w:rsidR="0069256B">
        <w:t xml:space="preserve">is </w:t>
      </w:r>
      <w:r>
        <w:t>difficult to square with the high program satisfaction scores reported by program completers (reported in the next section).  There are two ways in which these find</w:t>
      </w:r>
      <w:r w:rsidR="00543647">
        <w:t>ing</w:t>
      </w:r>
      <w:r>
        <w:t>s could be interpreted.  First, HIT completers might be more satisfied with their program</w:t>
      </w:r>
      <w:r w:rsidR="00543647">
        <w:t xml:space="preserve"> experience</w:t>
      </w:r>
      <w:r w:rsidR="00092559">
        <w:t xml:space="preserve"> than current students</w:t>
      </w:r>
      <w:r>
        <w:t xml:space="preserve"> because enough time has passed </w:t>
      </w:r>
      <w:r w:rsidR="00543647">
        <w:t xml:space="preserve">for </w:t>
      </w:r>
      <w:r>
        <w:t>its value to</w:t>
      </w:r>
      <w:r w:rsidR="00543647">
        <w:t xml:space="preserve"> be understood and appreciated</w:t>
      </w:r>
      <w:r>
        <w:t>.  Second, these low satisfaction scores could be artifact</w:t>
      </w:r>
      <w:r w:rsidR="00092559">
        <w:t>s</w:t>
      </w:r>
      <w:r>
        <w:t xml:space="preserve"> of the small respondent group size.  </w:t>
      </w:r>
      <w:r w:rsidR="007B7AAF">
        <w:t xml:space="preserve">Either way, </w:t>
      </w:r>
      <w:r>
        <w:t>the small number of respondents</w:t>
      </w:r>
      <w:r w:rsidR="007B7AAF">
        <w:t xml:space="preserve"> recommends</w:t>
      </w:r>
      <w:r>
        <w:t xml:space="preserve"> against drawing </w:t>
      </w:r>
      <w:r w:rsidR="00F86142">
        <w:t xml:space="preserve">firm </w:t>
      </w:r>
      <w:r>
        <w:t>conclusions from these findings.</w:t>
      </w:r>
    </w:p>
    <w:p w:rsidR="002E3F9E" w:rsidRDefault="002E3F9E" w:rsidP="002E3F9E">
      <w:r>
        <w:t xml:space="preserve">Another area of interest for program evaluation is student satisfaction with student support services available from the </w:t>
      </w:r>
      <w:r w:rsidR="00946213">
        <w:t>program</w:t>
      </w:r>
      <w:r w:rsidR="002D11D5">
        <w:t>s</w:t>
      </w:r>
      <w:r w:rsidR="00946213">
        <w:t xml:space="preserve">.  </w:t>
      </w:r>
      <w:r w:rsidR="002D11D5">
        <w:t>Listed in order of frequency</w:t>
      </w:r>
      <w:r>
        <w:t>, respondents indicated receiv</w:t>
      </w:r>
      <w:r w:rsidR="006A5300">
        <w:t>ing</w:t>
      </w:r>
      <w:r>
        <w:t xml:space="preserve"> job search instruction or assistance (</w:t>
      </w:r>
      <w:r w:rsidR="00724F69">
        <w:t>four respondents</w:t>
      </w:r>
      <w:r>
        <w:t>), help with personal/life challenges (</w:t>
      </w:r>
      <w:r w:rsidR="00724F69">
        <w:t>four respondents</w:t>
      </w:r>
      <w:r>
        <w:t>), career counseling (</w:t>
      </w:r>
      <w:r w:rsidR="00724F69">
        <w:t>three respondents</w:t>
      </w:r>
      <w:r>
        <w:t>)</w:t>
      </w:r>
      <w:r w:rsidR="006A5300">
        <w:t>,</w:t>
      </w:r>
      <w:r>
        <w:t xml:space="preserve"> and academic advising (one respondent)</w:t>
      </w:r>
      <w:r w:rsidR="006A5300">
        <w:t xml:space="preserve"> (see Exhibit 27)</w:t>
      </w:r>
      <w:r>
        <w:t>.  Program participants who had received these support services tended to be satisfied with them, although the very small number of responses should not be used to draw conclusions.  When asked to provide ideas about how to improve support services, one respondent said that he or she would like m</w:t>
      </w:r>
      <w:r w:rsidRPr="00DD72AA">
        <w:t>ore information on available jobs</w:t>
      </w:r>
      <w:r>
        <w:t xml:space="preserve"> in the HIT field. </w:t>
      </w:r>
    </w:p>
    <w:p w:rsidR="002E3F9E" w:rsidRDefault="00946213" w:rsidP="002E3F9E">
      <w:pPr>
        <w:pStyle w:val="Caption"/>
      </w:pPr>
      <w:r>
        <w:lastRenderedPageBreak/>
        <w:t>Exhibit 27</w:t>
      </w:r>
      <w:r w:rsidR="001077AE">
        <w:t xml:space="preserve">: </w:t>
      </w:r>
      <w:r w:rsidR="002E3F9E">
        <w:br/>
        <w:t>Receipt of Student Support Services</w:t>
      </w:r>
    </w:p>
    <w:p w:rsidR="002E3F9E" w:rsidRDefault="002E3F9E" w:rsidP="002E3F9E">
      <w:r>
        <w:rPr>
          <w:noProof/>
        </w:rPr>
        <w:drawing>
          <wp:inline distT="0" distB="0" distL="0" distR="0">
            <wp:extent cx="5943600" cy="3135086"/>
            <wp:effectExtent l="19050" t="0" r="19050" b="8164"/>
            <wp:docPr id="35"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r w:rsidR="006C664E">
        <w:br/>
      </w:r>
      <w:r w:rsidR="006C664E">
        <w:rPr>
          <w:rFonts w:asciiTheme="minorHAnsi" w:hAnsiTheme="minorHAnsi" w:cs="Arial"/>
          <w:i/>
          <w:sz w:val="16"/>
          <w:szCs w:val="16"/>
        </w:rPr>
        <w:tab/>
      </w:r>
      <w:r w:rsidR="006C664E" w:rsidRPr="00DB09C9">
        <w:rPr>
          <w:rFonts w:asciiTheme="minorHAnsi" w:hAnsiTheme="minorHAnsi" w:cs="Arial"/>
          <w:i/>
          <w:sz w:val="16"/>
          <w:szCs w:val="16"/>
        </w:rPr>
        <w:t>Survey of Current HIT Students (Round 1)</w:t>
      </w:r>
      <w:r w:rsidR="006C664E">
        <w:br/>
      </w:r>
    </w:p>
    <w:p w:rsidR="002E3F9E" w:rsidRDefault="00450FEA" w:rsidP="002E3F9E">
      <w:r w:rsidRPr="00E15A1B">
        <w:rPr>
          <w:color w:val="000000" w:themeColor="text1"/>
        </w:rPr>
        <w:t>The survey also included open-ended questions designed to obtain students’ opinions about the</w:t>
      </w:r>
      <w:r w:rsidR="002E3F9E">
        <w:t xml:space="preserve"> strongest and weakest features of the program, together with suggestions for program improvement.  Overall, the tenor of the responses was tilted toward the negative, as the number of negative comments significantly outnumbered the number of positive ones.  </w:t>
      </w:r>
    </w:p>
    <w:p w:rsidR="009C2A28" w:rsidRDefault="002E3F9E" w:rsidP="002E3F9E">
      <w:r>
        <w:t xml:space="preserve">The most frequent complaint voiced by students was </w:t>
      </w:r>
      <w:r w:rsidR="009C2A28">
        <w:t xml:space="preserve">that </w:t>
      </w:r>
      <w:r>
        <w:t>the quality of instruction</w:t>
      </w:r>
      <w:r w:rsidR="009C2A28">
        <w:t xml:space="preserve"> did not meet their expectations</w:t>
      </w:r>
      <w:r>
        <w:t xml:space="preserve">.  Some </w:t>
      </w:r>
      <w:r w:rsidR="009C2A28">
        <w:t>respondents said the</w:t>
      </w:r>
      <w:r>
        <w:t xml:space="preserve"> faculty were unavailable, inconsistent in grading, and had insufficient knowledge of the material.</w:t>
      </w:r>
      <w:r w:rsidR="009C2A28">
        <w:t xml:space="preserve"> </w:t>
      </w:r>
      <w:r>
        <w:t xml:space="preserve"> </w:t>
      </w:r>
      <w:r w:rsidR="009C2A28">
        <w:t>T</w:t>
      </w:r>
      <w:r>
        <w:t xml:space="preserve">wo students were critical of the technology used for instruction.  One student said that the virtualization systems (such as </w:t>
      </w:r>
      <w:r w:rsidRPr="001B7E79">
        <w:t>VMware</w:t>
      </w:r>
      <w:r>
        <w:t xml:space="preserve"> environments)</w:t>
      </w:r>
      <w:r w:rsidR="00CC275B">
        <w:rPr>
          <w:rStyle w:val="FootnoteReference"/>
        </w:rPr>
        <w:footnoteReference w:id="6"/>
      </w:r>
      <w:r>
        <w:t xml:space="preserve"> used for instruction were ready only long after the course had started and another complained that the hardware used for instruction was not the “</w:t>
      </w:r>
      <w:r w:rsidRPr="00754D95">
        <w:t>required hardware for today's technologies</w:t>
      </w:r>
      <w:r w:rsidR="009C2A28">
        <w:t>.</w:t>
      </w:r>
      <w:r>
        <w:t>”  Two other students thought the program did not include enough IT content.  Finally, one student thought that having the main courses taught only online limited the possibilities for interaction among classmates and between students and instructors.</w:t>
      </w:r>
    </w:p>
    <w:p w:rsidR="002E3F9E" w:rsidRDefault="009C2A28" w:rsidP="002E3F9E">
      <w:r>
        <w:lastRenderedPageBreak/>
        <w:t>Among the positive comments, a few students appreciated the online delivery of program content</w:t>
      </w:r>
      <w:r w:rsidR="00965363">
        <w:t xml:space="preserve">, which permitted them flexibility in fitting their coursework into their schedule. </w:t>
      </w:r>
      <w:r>
        <w:t xml:space="preserve"> A few other students said the instructors were knowledgeable and helpful; one respondent, for example, made the following comment: “</w:t>
      </w:r>
      <w:r w:rsidRPr="006C5010">
        <w:t>Having the teacher deeply involved in the class makes the learning experience easier and more engaging</w:t>
      </w:r>
      <w:r>
        <w:t>.”</w:t>
      </w:r>
    </w:p>
    <w:p w:rsidR="002E3F9E" w:rsidRDefault="002E3F9E" w:rsidP="002E3F9E">
      <w:r>
        <w:t xml:space="preserve">The most frequently mentioned suggestion for improvement was </w:t>
      </w:r>
      <w:r w:rsidR="00E2016C">
        <w:t>moving to</w:t>
      </w:r>
      <w:r>
        <w:t xml:space="preserve"> an instructional mode that would allow for more student interaction and discussion.  Several students expressed interest in having more of the course content taught in a classroom setting rather than online—especially when covering issues such as </w:t>
      </w:r>
      <w:r w:rsidRPr="00FE4836">
        <w:t>polic</w:t>
      </w:r>
      <w:r>
        <w:t>i</w:t>
      </w:r>
      <w:r w:rsidRPr="00FE4836">
        <w:t xml:space="preserve">es, legal information, and </w:t>
      </w:r>
      <w:r w:rsidR="005E7689">
        <w:t xml:space="preserve">the </w:t>
      </w:r>
      <w:r w:rsidR="00076C12" w:rsidRPr="00076C12">
        <w:t>Health Insurance Portability and Accountability Act</w:t>
      </w:r>
      <w:r w:rsidR="00076C12">
        <w:t xml:space="preserve"> (</w:t>
      </w:r>
      <w:r>
        <w:t>HIPAA</w:t>
      </w:r>
      <w:r w:rsidR="00076C12">
        <w:t>)</w:t>
      </w:r>
      <w:r>
        <w:t>, where the ability to interact with the instructor was considered more important.  Several other students said that the computer systems need to be upgraded, and that instructors should be better prepared.</w:t>
      </w:r>
    </w:p>
    <w:p w:rsidR="002E3F9E" w:rsidRDefault="00236683" w:rsidP="00E01A4B">
      <w:pPr>
        <w:pStyle w:val="Heading2"/>
      </w:pPr>
      <w:bookmarkStart w:id="16" w:name="_Toc403634853"/>
      <w:r>
        <w:t xml:space="preserve">Findings from </w:t>
      </w:r>
      <w:r w:rsidR="002E3F9E">
        <w:t>Program Completers</w:t>
      </w:r>
      <w:bookmarkEnd w:id="16"/>
    </w:p>
    <w:p w:rsidR="002E3F9E" w:rsidRDefault="002E3F9E" w:rsidP="002E3F9E">
      <w:r>
        <w:t xml:space="preserve">Although students invited to participate in the HIT program completer survey responded at a relatively high rate (50 percent), </w:t>
      </w:r>
      <w:r w:rsidR="00651CAA">
        <w:t xml:space="preserve">the number of survey respondents was quite small (n=12), </w:t>
      </w:r>
      <w:r>
        <w:t xml:space="preserve">due to the small number of </w:t>
      </w:r>
      <w:r w:rsidR="00E2016C">
        <w:t xml:space="preserve">individuals who had </w:t>
      </w:r>
      <w:r>
        <w:t>compl</w:t>
      </w:r>
      <w:r w:rsidR="00651CAA">
        <w:t>et</w:t>
      </w:r>
      <w:r w:rsidR="00E2016C">
        <w:t>ed one of the programs</w:t>
      </w:r>
      <w:r w:rsidR="00651CAA">
        <w:t xml:space="preserve"> at the time of the survey.</w:t>
      </w:r>
      <w:r>
        <w:t xml:space="preserve"> </w:t>
      </w:r>
    </w:p>
    <w:p w:rsidR="002E3F9E" w:rsidRDefault="002E3F9E" w:rsidP="002E3F9E">
      <w:r>
        <w:t>Issues of particular interest to the evaluation included the following:</w:t>
      </w:r>
    </w:p>
    <w:p w:rsidR="002E3F9E" w:rsidRDefault="002E3F9E" w:rsidP="002E3F9E">
      <w:pPr>
        <w:pStyle w:val="bullet1"/>
      </w:pPr>
      <w:r>
        <w:t>whether program completers were working in a field related to</w:t>
      </w:r>
      <w:r w:rsidR="0086445B">
        <w:t xml:space="preserve"> their</w:t>
      </w:r>
      <w:r>
        <w:t xml:space="preserve"> training or continuing their education in a related field;</w:t>
      </w:r>
    </w:p>
    <w:p w:rsidR="002E3F9E" w:rsidRDefault="0086445B" w:rsidP="002E3F9E">
      <w:pPr>
        <w:pStyle w:val="bullet1"/>
      </w:pPr>
      <w:r>
        <w:t>the extent to which training in</w:t>
      </w:r>
      <w:r w:rsidR="002E3F9E">
        <w:t xml:space="preserve"> the HIT program had been of value in looking for employment in an HIT-related job;</w:t>
      </w:r>
    </w:p>
    <w:p w:rsidR="002E3F9E" w:rsidRDefault="002E3F9E" w:rsidP="002E3F9E">
      <w:pPr>
        <w:pStyle w:val="bullet1"/>
      </w:pPr>
      <w:r>
        <w:t xml:space="preserve">the </w:t>
      </w:r>
      <w:r w:rsidR="0086445B">
        <w:t xml:space="preserve">proportion of </w:t>
      </w:r>
      <w:r>
        <w:t>respondent</w:t>
      </w:r>
      <w:r w:rsidR="0086445B">
        <w:t>s who</w:t>
      </w:r>
      <w:r>
        <w:t xml:space="preserve"> expected to be working in an HIT-related field in five years;</w:t>
      </w:r>
    </w:p>
    <w:p w:rsidR="002E3F9E" w:rsidRDefault="002E3F9E" w:rsidP="002E3F9E">
      <w:pPr>
        <w:pStyle w:val="bullet1"/>
      </w:pPr>
      <w:r>
        <w:t xml:space="preserve">overall satisfaction with the program and </w:t>
      </w:r>
      <w:r w:rsidR="0086445B">
        <w:t>opinions about</w:t>
      </w:r>
      <w:r>
        <w:t xml:space="preserve"> the value of particular program features;</w:t>
      </w:r>
      <w:r w:rsidR="0086445B">
        <w:t xml:space="preserve"> and</w:t>
      </w:r>
    </w:p>
    <w:p w:rsidR="002E3F9E" w:rsidRDefault="002E3F9E" w:rsidP="002E3F9E">
      <w:pPr>
        <w:pStyle w:val="bullet1"/>
      </w:pPr>
      <w:proofErr w:type="gramStart"/>
      <w:r>
        <w:t>recommendations</w:t>
      </w:r>
      <w:proofErr w:type="gramEnd"/>
      <w:r>
        <w:t xml:space="preserve"> for improving the program.</w:t>
      </w:r>
    </w:p>
    <w:p w:rsidR="00E01A4B" w:rsidRDefault="002E3F9E" w:rsidP="0086445B">
      <w:pPr>
        <w:pStyle w:val="Heading3"/>
        <w:spacing w:before="360"/>
      </w:pPr>
      <w:bookmarkStart w:id="17" w:name="_Toc403634854"/>
      <w:r w:rsidRPr="00B05775">
        <w:t xml:space="preserve">Post-Program Employment </w:t>
      </w:r>
      <w:r w:rsidR="00E01A4B">
        <w:t xml:space="preserve">and Educational </w:t>
      </w:r>
      <w:r w:rsidRPr="00B05775">
        <w:t>Experiences</w:t>
      </w:r>
      <w:bookmarkEnd w:id="17"/>
    </w:p>
    <w:p w:rsidR="002E3F9E" w:rsidRDefault="002E3F9E" w:rsidP="002E3F9E">
      <w:r>
        <w:t xml:space="preserve">Only </w:t>
      </w:r>
      <w:r w:rsidR="002A2389">
        <w:t>four of the</w:t>
      </w:r>
      <w:r>
        <w:t xml:space="preserve"> HIT completers we interviewed were employed at the time of the interview</w:t>
      </w:r>
      <w:r w:rsidR="003810D6">
        <w:t xml:space="preserve"> </w:t>
      </w:r>
      <w:r w:rsidR="005E7689">
        <w:t>(see Exhibit 28</w:t>
      </w:r>
      <w:r>
        <w:t xml:space="preserve"> below).  </w:t>
      </w:r>
      <w:r w:rsidR="005F05D5">
        <w:t xml:space="preserve">An </w:t>
      </w:r>
      <w:r w:rsidR="003810D6">
        <w:t>important observation puts this</w:t>
      </w:r>
      <w:r w:rsidR="005F05D5">
        <w:t xml:space="preserve"> figure in perspective:</w:t>
      </w:r>
      <w:r>
        <w:t xml:space="preserve"> for </w:t>
      </w:r>
      <w:r w:rsidR="009745DB">
        <w:t>many</w:t>
      </w:r>
      <w:r w:rsidRPr="00C77B00">
        <w:t xml:space="preserve"> students</w:t>
      </w:r>
      <w:r>
        <w:t>,</w:t>
      </w:r>
      <w:r w:rsidRPr="00C77B00">
        <w:t xml:space="preserve"> </w:t>
      </w:r>
      <w:r>
        <w:t>the HIT certificate that</w:t>
      </w:r>
      <w:r w:rsidRPr="00C77B00">
        <w:t xml:space="preserve"> </w:t>
      </w:r>
      <w:r>
        <w:t xml:space="preserve">signaled the end of the grant-funded curriculum </w:t>
      </w:r>
      <w:r w:rsidRPr="00C77B00">
        <w:t>was only a</w:t>
      </w:r>
      <w:r>
        <w:t>n intermediate step</w:t>
      </w:r>
      <w:r w:rsidRPr="00C77B00">
        <w:t xml:space="preserve"> in their completion of an </w:t>
      </w:r>
      <w:r>
        <w:t>associate’s</w:t>
      </w:r>
      <w:r w:rsidRPr="00C77B00">
        <w:t xml:space="preserve"> degree in </w:t>
      </w:r>
      <w:r>
        <w:t xml:space="preserve">a related program at </w:t>
      </w:r>
      <w:r w:rsidRPr="00C77B00">
        <w:t xml:space="preserve">the same </w:t>
      </w:r>
      <w:r>
        <w:t>college</w:t>
      </w:r>
      <w:r w:rsidRPr="00C77B00">
        <w:t>.</w:t>
      </w:r>
      <w:r>
        <w:t xml:space="preserve">  In other words, these students were still </w:t>
      </w:r>
      <w:r w:rsidR="005F05D5">
        <w:t xml:space="preserve">in the midst of </w:t>
      </w:r>
      <w:r>
        <w:t>completing a higher</w:t>
      </w:r>
      <w:r w:rsidR="005F05D5">
        <w:t>-</w:t>
      </w:r>
      <w:r>
        <w:t xml:space="preserve">level degree in a related educational program.  This explains the relatively low </w:t>
      </w:r>
      <w:r w:rsidR="002A2389">
        <w:t>number</w:t>
      </w:r>
      <w:r>
        <w:t xml:space="preserve"> of respondents who were </w:t>
      </w:r>
      <w:r>
        <w:lastRenderedPageBreak/>
        <w:t xml:space="preserve">employed in HIT jobs and also the high </w:t>
      </w:r>
      <w:r w:rsidR="003810D6">
        <w:t>number</w:t>
      </w:r>
      <w:r>
        <w:t xml:space="preserve"> of HIT completers who were still i</w:t>
      </w:r>
      <w:r w:rsidR="00946213">
        <w:t xml:space="preserve">n school </w:t>
      </w:r>
      <w:r w:rsidR="005F05D5">
        <w:t>(see</w:t>
      </w:r>
      <w:r w:rsidR="00946213">
        <w:t xml:space="preserve"> Exhibit 28</w:t>
      </w:r>
      <w:r>
        <w:t>):</w:t>
      </w:r>
    </w:p>
    <w:p w:rsidR="002E3F9E" w:rsidRDefault="00946213" w:rsidP="002E3F9E">
      <w:pPr>
        <w:pStyle w:val="Caption"/>
      </w:pPr>
      <w:r>
        <w:t>Exhibit 28</w:t>
      </w:r>
      <w:r w:rsidR="00F54EA2">
        <w:t>:</w:t>
      </w:r>
      <w:r w:rsidR="002E3F9E">
        <w:br/>
        <w:t>Post-Program Employment and Schooling</w:t>
      </w:r>
    </w:p>
    <w:p w:rsidR="002E3F9E" w:rsidRDefault="002E3F9E" w:rsidP="002E3F9E">
      <w:r>
        <w:rPr>
          <w:noProof/>
        </w:rPr>
        <w:drawing>
          <wp:inline distT="0" distB="0" distL="0" distR="0">
            <wp:extent cx="5956920" cy="2604977"/>
            <wp:effectExtent l="0" t="0" r="0" b="0"/>
            <wp:docPr id="36"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r w:rsidR="006C664E">
        <w:rPr>
          <w:rFonts w:asciiTheme="minorHAnsi" w:hAnsiTheme="minorHAnsi" w:cs="Arial"/>
          <w:i/>
          <w:sz w:val="16"/>
          <w:szCs w:val="16"/>
        </w:rPr>
        <w:tab/>
      </w:r>
      <w:r w:rsidR="006C664E" w:rsidRPr="00DB09C9">
        <w:rPr>
          <w:rFonts w:asciiTheme="minorHAnsi" w:hAnsiTheme="minorHAnsi" w:cs="Arial"/>
          <w:i/>
          <w:sz w:val="16"/>
          <w:szCs w:val="16"/>
        </w:rPr>
        <w:t xml:space="preserve">Survey of Current HIT </w:t>
      </w:r>
      <w:r w:rsidR="006C664E">
        <w:rPr>
          <w:rFonts w:asciiTheme="minorHAnsi" w:hAnsiTheme="minorHAnsi" w:cs="Arial"/>
          <w:i/>
          <w:sz w:val="16"/>
          <w:szCs w:val="16"/>
        </w:rPr>
        <w:t>Program Completers</w:t>
      </w:r>
      <w:r w:rsidR="006C664E" w:rsidRPr="00DB09C9">
        <w:rPr>
          <w:rFonts w:asciiTheme="minorHAnsi" w:hAnsiTheme="minorHAnsi" w:cs="Arial"/>
          <w:i/>
          <w:sz w:val="16"/>
          <w:szCs w:val="16"/>
        </w:rPr>
        <w:t xml:space="preserve"> (Round 1)</w:t>
      </w:r>
      <w:r w:rsidR="006C664E">
        <w:br/>
      </w:r>
    </w:p>
    <w:p w:rsidR="00E01A4B" w:rsidRDefault="002E3F9E" w:rsidP="00E01A4B">
      <w:pPr>
        <w:pStyle w:val="Heading3"/>
      </w:pPr>
      <w:bookmarkStart w:id="18" w:name="_Toc403634855"/>
      <w:r w:rsidRPr="00D40DB7">
        <w:t>Satisfaction with the Program and Suggestions for Improvement</w:t>
      </w:r>
      <w:bookmarkEnd w:id="18"/>
    </w:p>
    <w:p w:rsidR="002E3F9E" w:rsidRDefault="002E3F9E" w:rsidP="002E3F9E">
      <w:r>
        <w:t>A majority of respondents</w:t>
      </w:r>
      <w:r w:rsidR="002A2389">
        <w:t xml:space="preserve"> (eight)</w:t>
      </w:r>
      <w:r>
        <w:t xml:space="preserve"> said they were either “very satisfied” or “satisfied</w:t>
      </w:r>
      <w:r w:rsidR="00946213">
        <w:t>” with their program (</w:t>
      </w:r>
      <w:r w:rsidR="005F7FCC">
        <w:t xml:space="preserve">see </w:t>
      </w:r>
      <w:r w:rsidR="00946213">
        <w:t>Exhibit 29</w:t>
      </w:r>
      <w:r>
        <w:t xml:space="preserve">).  This positive assessment by program </w:t>
      </w:r>
      <w:r w:rsidR="005F7FCC">
        <w:t xml:space="preserve">completers </w:t>
      </w:r>
      <w:r>
        <w:t xml:space="preserve">may be influenced by either the small size of the respondent group or the particular nature of the cohort studied.  </w:t>
      </w:r>
      <w:r w:rsidR="00CD2C29">
        <w:t>Being satisfied with the program</w:t>
      </w:r>
      <w:r>
        <w:t xml:space="preserve"> might reflect the fact that most of the twelve HIT completers who were surveyed had not yet started the process of seeking employment in an occupation related to their training.  Once the </w:t>
      </w:r>
      <w:r w:rsidR="00CD2C29">
        <w:t xml:space="preserve">pool of </w:t>
      </w:r>
      <w:r>
        <w:t>HIT completer</w:t>
      </w:r>
      <w:r w:rsidR="00CD2C29">
        <w:t>s</w:t>
      </w:r>
      <w:r>
        <w:t xml:space="preserve"> grows, and as completers encounter the realities of the job market, program satisfaction scores may </w:t>
      </w:r>
      <w:r w:rsidR="00CD2C29">
        <w:t>change</w:t>
      </w:r>
      <w:r>
        <w:t xml:space="preserve">. </w:t>
      </w:r>
    </w:p>
    <w:p w:rsidR="002E3F9E" w:rsidRDefault="00946213" w:rsidP="002E3F9E">
      <w:pPr>
        <w:pStyle w:val="Caption"/>
      </w:pPr>
      <w:r>
        <w:lastRenderedPageBreak/>
        <w:t>Exhibit 29</w:t>
      </w:r>
      <w:r w:rsidR="001077AE">
        <w:t xml:space="preserve">: </w:t>
      </w:r>
      <w:r w:rsidR="002E3F9E">
        <w:br/>
        <w:t>Overall Satisfaction with Program</w:t>
      </w:r>
    </w:p>
    <w:p w:rsidR="002E3F9E" w:rsidRDefault="002E3F9E" w:rsidP="002E3F9E">
      <w:r>
        <w:rPr>
          <w:noProof/>
        </w:rPr>
        <w:drawing>
          <wp:inline distT="0" distB="0" distL="0" distR="0">
            <wp:extent cx="5948030" cy="2870790"/>
            <wp:effectExtent l="0" t="0" r="0" b="0"/>
            <wp:docPr id="37"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r w:rsidR="005F5D18">
        <w:br/>
      </w:r>
      <w:r w:rsidR="005F5D18">
        <w:rPr>
          <w:rFonts w:asciiTheme="minorHAnsi" w:hAnsiTheme="minorHAnsi" w:cs="Arial"/>
          <w:i/>
          <w:sz w:val="16"/>
          <w:szCs w:val="16"/>
        </w:rPr>
        <w:tab/>
      </w:r>
      <w:r w:rsidR="005F5D18" w:rsidRPr="00DB09C9">
        <w:rPr>
          <w:rFonts w:asciiTheme="minorHAnsi" w:hAnsiTheme="minorHAnsi" w:cs="Arial"/>
          <w:i/>
          <w:sz w:val="16"/>
          <w:szCs w:val="16"/>
        </w:rPr>
        <w:t xml:space="preserve">Survey of Current HIT </w:t>
      </w:r>
      <w:r w:rsidR="005F5D18">
        <w:rPr>
          <w:rFonts w:asciiTheme="minorHAnsi" w:hAnsiTheme="minorHAnsi" w:cs="Arial"/>
          <w:i/>
          <w:sz w:val="16"/>
          <w:szCs w:val="16"/>
        </w:rPr>
        <w:t>Program Completers</w:t>
      </w:r>
      <w:r w:rsidR="005F5D18" w:rsidRPr="00DB09C9">
        <w:rPr>
          <w:rFonts w:asciiTheme="minorHAnsi" w:hAnsiTheme="minorHAnsi" w:cs="Arial"/>
          <w:i/>
          <w:sz w:val="16"/>
          <w:szCs w:val="16"/>
        </w:rPr>
        <w:t xml:space="preserve"> (Round 1)</w:t>
      </w:r>
      <w:r w:rsidR="005F5D18">
        <w:br/>
      </w:r>
    </w:p>
    <w:p w:rsidR="002E3F9E" w:rsidRDefault="002E3F9E" w:rsidP="002E3F9E">
      <w:r>
        <w:t>Respondents also provided suggestions for improving their HIT program</w:t>
      </w:r>
      <w:r w:rsidR="00905460">
        <w:t>s</w:t>
      </w:r>
      <w:r>
        <w:t xml:space="preserve">.  The most frequent recommendation was to expand hands-on learning in order to better prepare students for the realities of the workplace.  </w:t>
      </w:r>
      <w:r w:rsidR="00905460">
        <w:t>S</w:t>
      </w:r>
      <w:r>
        <w:t xml:space="preserve">trategies recommended </w:t>
      </w:r>
      <w:r w:rsidR="00905460">
        <w:t>for doing this</w:t>
      </w:r>
      <w:r>
        <w:t xml:space="preserve"> included using better</w:t>
      </w:r>
      <w:r w:rsidR="00905460">
        <w:t>-</w:t>
      </w:r>
      <w:r>
        <w:t xml:space="preserve">equipped labs </w:t>
      </w:r>
      <w:r w:rsidR="00905460">
        <w:t xml:space="preserve">with </w:t>
      </w:r>
      <w:r>
        <w:t xml:space="preserve">technology </w:t>
      </w:r>
      <w:r w:rsidR="00905460">
        <w:t xml:space="preserve">that </w:t>
      </w:r>
      <w:r>
        <w:t xml:space="preserve">would mimic or approximate the technology </w:t>
      </w:r>
      <w:r w:rsidR="00905460">
        <w:t xml:space="preserve">currently </w:t>
      </w:r>
      <w:r>
        <w:t xml:space="preserve">present in </w:t>
      </w:r>
      <w:r w:rsidR="00905460">
        <w:t>h</w:t>
      </w:r>
      <w:r>
        <w:t>ealth IT settings</w:t>
      </w:r>
      <w:r w:rsidR="00905460">
        <w:t>,</w:t>
      </w:r>
      <w:r>
        <w:t xml:space="preserve"> providing more exposure to </w:t>
      </w:r>
      <w:r w:rsidR="00905460">
        <w:t xml:space="preserve">different </w:t>
      </w:r>
      <w:r>
        <w:t>EHR platforms</w:t>
      </w:r>
      <w:r w:rsidR="00905460">
        <w:t>,</w:t>
      </w:r>
      <w:r>
        <w:t xml:space="preserve"> and </w:t>
      </w:r>
      <w:r w:rsidRPr="00DB205B">
        <w:t>collaborati</w:t>
      </w:r>
      <w:r>
        <w:t>ng</w:t>
      </w:r>
      <w:r w:rsidRPr="00DB205B">
        <w:t xml:space="preserve"> with local clinics/hospitals</w:t>
      </w:r>
      <w:r>
        <w:t xml:space="preserve"> to create more opportunities for internships.  Another suggestion was to promote post-program employment by facilitating connections between employers, recruiters, and program completers, and by dedicating some class time to resume preparation and the hiring practices and work culture specific to health IT jobs.</w:t>
      </w:r>
    </w:p>
    <w:p w:rsidR="00096A0D" w:rsidRDefault="00096A0D" w:rsidP="00616CB8">
      <w:pPr>
        <w:pStyle w:val="bullet1"/>
        <w:numPr>
          <w:ilvl w:val="0"/>
          <w:numId w:val="0"/>
        </w:numPr>
      </w:pPr>
    </w:p>
    <w:p w:rsidR="00C50910" w:rsidRDefault="00C50910" w:rsidP="00616CB8">
      <w:pPr>
        <w:pStyle w:val="bullet1"/>
        <w:numPr>
          <w:ilvl w:val="0"/>
          <w:numId w:val="0"/>
        </w:numPr>
      </w:pPr>
    </w:p>
    <w:p w:rsidR="00C50910" w:rsidRDefault="00C50910" w:rsidP="00616CB8">
      <w:pPr>
        <w:pStyle w:val="bullet1"/>
        <w:numPr>
          <w:ilvl w:val="0"/>
          <w:numId w:val="0"/>
        </w:numPr>
      </w:pPr>
    </w:p>
    <w:p w:rsidR="00C50910" w:rsidRDefault="00C50910" w:rsidP="00616CB8">
      <w:pPr>
        <w:pStyle w:val="bullet1"/>
        <w:numPr>
          <w:ilvl w:val="0"/>
          <w:numId w:val="0"/>
        </w:numPr>
      </w:pPr>
    </w:p>
    <w:p w:rsidR="00C50910" w:rsidRDefault="00C50910" w:rsidP="00616CB8">
      <w:pPr>
        <w:pStyle w:val="bullet1"/>
        <w:numPr>
          <w:ilvl w:val="0"/>
          <w:numId w:val="0"/>
        </w:numPr>
      </w:pPr>
    </w:p>
    <w:p w:rsidR="00C50910" w:rsidRDefault="00C50910" w:rsidP="00616CB8">
      <w:pPr>
        <w:pStyle w:val="bullet1"/>
        <w:numPr>
          <w:ilvl w:val="0"/>
          <w:numId w:val="0"/>
        </w:numPr>
      </w:pPr>
    </w:p>
    <w:p w:rsidR="00C50910" w:rsidRDefault="00C50910" w:rsidP="00616CB8">
      <w:pPr>
        <w:pStyle w:val="bullet1"/>
        <w:numPr>
          <w:ilvl w:val="0"/>
          <w:numId w:val="0"/>
        </w:numPr>
      </w:pPr>
    </w:p>
    <w:p w:rsidR="00C50910" w:rsidRDefault="00C50910" w:rsidP="00616CB8">
      <w:pPr>
        <w:pStyle w:val="bullet1"/>
        <w:numPr>
          <w:ilvl w:val="0"/>
          <w:numId w:val="0"/>
        </w:numPr>
      </w:pPr>
    </w:p>
    <w:p w:rsidR="00C50910" w:rsidRDefault="00C50910" w:rsidP="00616CB8">
      <w:pPr>
        <w:pStyle w:val="bullet1"/>
        <w:numPr>
          <w:ilvl w:val="0"/>
          <w:numId w:val="0"/>
        </w:numPr>
      </w:pPr>
    </w:p>
    <w:p w:rsidR="00C50910" w:rsidRDefault="00C50910" w:rsidP="00C50910">
      <w:pPr>
        <w:pStyle w:val="Heading1"/>
        <w:numPr>
          <w:ilvl w:val="0"/>
          <w:numId w:val="0"/>
        </w:numPr>
        <w:tabs>
          <w:tab w:val="left" w:pos="706"/>
        </w:tabs>
        <w:spacing w:before="1440"/>
        <w:ind w:left="706" w:hanging="1152"/>
      </w:pPr>
      <w:bookmarkStart w:id="19" w:name="_Toc403634856"/>
      <w:proofErr w:type="gramStart"/>
      <w:r>
        <w:lastRenderedPageBreak/>
        <w:t>Appendix A.</w:t>
      </w:r>
      <w:proofErr w:type="gramEnd"/>
      <w:r>
        <w:t xml:space="preserve">  Comparison between POTENTIAL and ACTUAL survey respondents</w:t>
      </w:r>
      <w:bookmarkEnd w:id="19"/>
      <w:r>
        <w:t xml:space="preserve"> </w:t>
      </w:r>
    </w:p>
    <w:p w:rsidR="00C50910" w:rsidRDefault="00C50910" w:rsidP="00C50910">
      <w:r>
        <w:t xml:space="preserve">The study team investigated the possibility that the relatively low response rate for the surveys (especially for the web-based surveys of current program participants) might have resulted in biased survey findings as the result of differences between the characteristics of survey respondents and the characteristics of the full pool of eligible survey participants.  To estimate the extent of potential non-response bias, we compared each of the types of survey respondents (HIT program current students, HIT program completers, Nursing and Allied Health program current students, and Nursing and Allied Health program completers) to their respective group of potential survey participants.  The variables used for comparison were obtained from administrative data collected by the </w:t>
      </w:r>
      <w:proofErr w:type="spellStart"/>
      <w:r>
        <w:t>HeW</w:t>
      </w:r>
      <w:proofErr w:type="spellEnd"/>
      <w:r>
        <w:t xml:space="preserve"> Consortium, and were available for all potential survey participants.  The evaluators included all the variables that were believed to be potentially associated with survey responses and that were available at the time the analysis was conducted.  These variables included age, gender, race and ethnicity, student status (full-time versus part-time), Trade Adjustment Assistance (TAA) status, and veteran status. As described in Table A, below, the differences between actual and potential survey respondents tended to be small for the Nursing and Allied Health program groups.  Differences between HIT potential and actual respondents tended to be somewhat larger, especially in regards to age distribution.  </w:t>
      </w:r>
    </w:p>
    <w:p w:rsidR="00C50910" w:rsidRDefault="00C50910" w:rsidP="00C50910">
      <w:r>
        <w:t xml:space="preserve">In order to assess the level of non-response bias present in the data, the evaluators used post-stratification weighting, a technique that adjusts survey responses </w:t>
      </w:r>
      <w:r w:rsidRPr="002674EE">
        <w:t xml:space="preserve">to account for differences between respondents and </w:t>
      </w:r>
      <w:r>
        <w:t>non-respondents</w:t>
      </w:r>
      <w:r w:rsidRPr="002674EE">
        <w:t xml:space="preserve"> on </w:t>
      </w:r>
      <w:r>
        <w:t>multiple characteristics.  For both Nursing and Allied Health program groups, post-stratification weights were computed based on age group, gender, ethnicity, student status, and veteran status.  A comparison of weighted and un-weighted survey results for all the variables included in this report found that the two sets of results differed little (generally the results were within 3 percentage points of one another).</w:t>
      </w:r>
      <w:r>
        <w:rPr>
          <w:rStyle w:val="FootnoteReference"/>
        </w:rPr>
        <w:footnoteReference w:id="7"/>
      </w:r>
      <w:r>
        <w:t xml:space="preserve">   Because of the small differences, we estimate the level of non-response bias to be low.  Given this, we opted to report the </w:t>
      </w:r>
      <w:proofErr w:type="spellStart"/>
      <w:r>
        <w:t>unweighted</w:t>
      </w:r>
      <w:proofErr w:type="spellEnd"/>
      <w:r>
        <w:t xml:space="preserve"> survey responses in the main text, primarily because such raw counts are more easily interpretable than weighted responses.  </w:t>
      </w:r>
    </w:p>
    <w:p w:rsidR="00C50910" w:rsidRDefault="00C50910" w:rsidP="00C50910">
      <w:r>
        <w:lastRenderedPageBreak/>
        <w:t xml:space="preserve">In contrast, in the case of the HIT program, the very small number in the respondent groups (both current participants and completers), reduced the reliability of the non-response bias adjustments.  As a result, post-stratification weights were not generated for these groups.  As sample sizes increase in future survey waves, we plan to conduct such analyses. </w:t>
      </w:r>
      <w:r>
        <w:rPr>
          <w:rStyle w:val="FootnoteReference"/>
        </w:rPr>
        <w:footnoteReference w:id="8"/>
      </w:r>
      <w:r>
        <w:t xml:space="preserve"> </w:t>
      </w:r>
    </w:p>
    <w:p w:rsidR="00C50910" w:rsidRDefault="00C50910" w:rsidP="00C50910"/>
    <w:p w:rsidR="00C50910" w:rsidRDefault="00C50910" w:rsidP="00616CB8">
      <w:pPr>
        <w:pStyle w:val="bullet1"/>
        <w:numPr>
          <w:ilvl w:val="0"/>
          <w:numId w:val="0"/>
        </w:numPr>
        <w:sectPr w:rsidR="00C50910" w:rsidSect="009F6638">
          <w:footerReference w:type="default" r:id="rId46"/>
          <w:footerReference w:type="first" r:id="rId47"/>
          <w:pgSz w:w="12240" w:h="15840" w:code="1"/>
          <w:pgMar w:top="1440" w:right="1440" w:bottom="1440" w:left="1440" w:header="576" w:footer="576" w:gutter="0"/>
          <w:cols w:space="720"/>
          <w:docGrid w:linePitch="360"/>
        </w:sectPr>
      </w:pPr>
    </w:p>
    <w:tbl>
      <w:tblPr>
        <w:tblpPr w:leftFromText="180" w:rightFromText="180" w:vertAnchor="page" w:horzAnchor="margin" w:tblpXSpec="center" w:tblpY="2185"/>
        <w:tblW w:w="0" w:type="auto"/>
        <w:tblLook w:val="04A0"/>
      </w:tblPr>
      <w:tblGrid>
        <w:gridCol w:w="2048"/>
        <w:gridCol w:w="1483"/>
        <w:gridCol w:w="1061"/>
        <w:gridCol w:w="1483"/>
        <w:gridCol w:w="1061"/>
        <w:gridCol w:w="1483"/>
        <w:gridCol w:w="1061"/>
        <w:gridCol w:w="1483"/>
        <w:gridCol w:w="1061"/>
      </w:tblGrid>
      <w:tr w:rsidR="00C50910" w:rsidRPr="00AF4559" w:rsidTr="00C50910">
        <w:trPr>
          <w:cantSplit/>
          <w:tblHeader/>
        </w:trPr>
        <w:tc>
          <w:tcPr>
            <w:tcW w:w="2048" w:type="dxa"/>
            <w:shd w:val="clear" w:color="auto" w:fill="auto"/>
          </w:tcPr>
          <w:p w:rsidR="00C50910" w:rsidRPr="00AF4559" w:rsidRDefault="00C50910" w:rsidP="00C50910">
            <w:pPr>
              <w:pStyle w:val="Tablesideheadings"/>
              <w:rPr>
                <w:b/>
              </w:rPr>
            </w:pPr>
          </w:p>
        </w:tc>
        <w:tc>
          <w:tcPr>
            <w:tcW w:w="5088" w:type="dxa"/>
            <w:gridSpan w:val="4"/>
            <w:tcBorders>
              <w:bottom w:val="dotted" w:sz="4" w:space="0" w:color="auto"/>
            </w:tcBorders>
          </w:tcPr>
          <w:p w:rsidR="00C50910" w:rsidRDefault="00C50910" w:rsidP="00C50910">
            <w:pPr>
              <w:pStyle w:val="Tabletopheadings"/>
            </w:pPr>
            <w:r>
              <w:t>Nursing And Allied Health Programs</w:t>
            </w:r>
          </w:p>
        </w:tc>
        <w:tc>
          <w:tcPr>
            <w:tcW w:w="5088" w:type="dxa"/>
            <w:gridSpan w:val="4"/>
            <w:shd w:val="clear" w:color="auto" w:fill="auto"/>
            <w:vAlign w:val="bottom"/>
          </w:tcPr>
          <w:p w:rsidR="00C50910" w:rsidRPr="00AF4559" w:rsidRDefault="00C50910" w:rsidP="00C50910">
            <w:pPr>
              <w:pStyle w:val="Tabletopheadings"/>
            </w:pPr>
            <w:r>
              <w:t>HIT Programs</w:t>
            </w:r>
          </w:p>
        </w:tc>
      </w:tr>
      <w:tr w:rsidR="00C50910" w:rsidRPr="00AF4559" w:rsidTr="00C50910">
        <w:trPr>
          <w:cantSplit/>
          <w:tblHeader/>
        </w:trPr>
        <w:tc>
          <w:tcPr>
            <w:tcW w:w="2048" w:type="dxa"/>
            <w:shd w:val="clear" w:color="auto" w:fill="auto"/>
          </w:tcPr>
          <w:p w:rsidR="00C50910" w:rsidRPr="00AF4559" w:rsidRDefault="00C50910" w:rsidP="00C50910">
            <w:pPr>
              <w:pStyle w:val="Tablesideheadings"/>
              <w:rPr>
                <w:b/>
              </w:rPr>
            </w:pPr>
          </w:p>
        </w:tc>
        <w:tc>
          <w:tcPr>
            <w:tcW w:w="2544" w:type="dxa"/>
            <w:gridSpan w:val="2"/>
            <w:tcBorders>
              <w:top w:val="dotted" w:sz="4" w:space="0" w:color="auto"/>
              <w:bottom w:val="dotted" w:sz="4" w:space="0" w:color="auto"/>
              <w:right w:val="dotted" w:sz="4" w:space="0" w:color="auto"/>
            </w:tcBorders>
          </w:tcPr>
          <w:p w:rsidR="00C50910" w:rsidRDefault="00C50910" w:rsidP="00C50910">
            <w:pPr>
              <w:pStyle w:val="Tabletopheadings"/>
            </w:pPr>
            <w:r>
              <w:t>Current Participants</w:t>
            </w:r>
          </w:p>
        </w:tc>
        <w:tc>
          <w:tcPr>
            <w:tcW w:w="2544" w:type="dxa"/>
            <w:gridSpan w:val="2"/>
            <w:tcBorders>
              <w:top w:val="dotted" w:sz="4" w:space="0" w:color="auto"/>
              <w:left w:val="dotted" w:sz="4" w:space="0" w:color="auto"/>
              <w:bottom w:val="dotted" w:sz="4" w:space="0" w:color="auto"/>
            </w:tcBorders>
          </w:tcPr>
          <w:p w:rsidR="00C50910" w:rsidRDefault="00C50910" w:rsidP="00C50910">
            <w:pPr>
              <w:pStyle w:val="Tabletopheadings"/>
            </w:pPr>
            <w:r>
              <w:t>Completers</w:t>
            </w:r>
          </w:p>
        </w:tc>
        <w:tc>
          <w:tcPr>
            <w:tcW w:w="2544" w:type="dxa"/>
            <w:gridSpan w:val="2"/>
            <w:shd w:val="clear" w:color="auto" w:fill="auto"/>
            <w:vAlign w:val="bottom"/>
          </w:tcPr>
          <w:p w:rsidR="00C50910" w:rsidRPr="00AF4559" w:rsidRDefault="00C50910" w:rsidP="00C50910">
            <w:pPr>
              <w:pStyle w:val="Tabletopheadings"/>
            </w:pPr>
            <w:r>
              <w:t>Current Participants</w:t>
            </w:r>
          </w:p>
        </w:tc>
        <w:tc>
          <w:tcPr>
            <w:tcW w:w="2544" w:type="dxa"/>
            <w:gridSpan w:val="2"/>
            <w:vAlign w:val="bottom"/>
          </w:tcPr>
          <w:p w:rsidR="00C50910" w:rsidRPr="00AF4559" w:rsidRDefault="00C50910" w:rsidP="00C50910">
            <w:pPr>
              <w:pStyle w:val="Tabletopheadings"/>
            </w:pPr>
            <w:r>
              <w:t>Completers</w:t>
            </w:r>
          </w:p>
        </w:tc>
      </w:tr>
      <w:tr w:rsidR="00C50910" w:rsidRPr="00AF4559" w:rsidTr="00C50910">
        <w:trPr>
          <w:cantSplit/>
          <w:tblHeader/>
        </w:trPr>
        <w:tc>
          <w:tcPr>
            <w:tcW w:w="2048" w:type="dxa"/>
            <w:shd w:val="clear" w:color="auto" w:fill="auto"/>
          </w:tcPr>
          <w:p w:rsidR="00C50910" w:rsidRPr="00AF4559" w:rsidRDefault="00C50910" w:rsidP="00C50910">
            <w:pPr>
              <w:pStyle w:val="Tablesideheadings"/>
              <w:rPr>
                <w:b/>
              </w:rPr>
            </w:pPr>
          </w:p>
        </w:tc>
        <w:tc>
          <w:tcPr>
            <w:tcW w:w="1483" w:type="dxa"/>
            <w:tcBorders>
              <w:top w:val="dotted" w:sz="4" w:space="0" w:color="auto"/>
              <w:bottom w:val="dotted" w:sz="4" w:space="0" w:color="auto"/>
              <w:right w:val="dotted" w:sz="4" w:space="0" w:color="auto"/>
            </w:tcBorders>
            <w:vAlign w:val="bottom"/>
          </w:tcPr>
          <w:p w:rsidR="00C50910" w:rsidRDefault="00C50910" w:rsidP="00C50910">
            <w:pPr>
              <w:pStyle w:val="Tabletopheadings"/>
            </w:pPr>
            <w:r>
              <w:t>Respondents (n=138)</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Default="00C50910" w:rsidP="00C50910">
            <w:pPr>
              <w:pStyle w:val="Tabletopheadings"/>
            </w:pPr>
            <w:r>
              <w:t>Universe (n=624)</w:t>
            </w:r>
          </w:p>
        </w:tc>
        <w:tc>
          <w:tcPr>
            <w:tcW w:w="1483" w:type="dxa"/>
            <w:tcBorders>
              <w:top w:val="dotted" w:sz="4" w:space="0" w:color="auto"/>
              <w:left w:val="dotted" w:sz="4" w:space="0" w:color="auto"/>
              <w:bottom w:val="dotted" w:sz="4" w:space="0" w:color="auto"/>
              <w:right w:val="dotted" w:sz="4" w:space="0" w:color="auto"/>
            </w:tcBorders>
            <w:vAlign w:val="bottom"/>
          </w:tcPr>
          <w:p w:rsidR="00C50910" w:rsidRDefault="00C50910" w:rsidP="00C50910">
            <w:pPr>
              <w:pStyle w:val="Tabletopheadings"/>
            </w:pPr>
            <w:r>
              <w:t>Respondents (n=97)</w:t>
            </w:r>
          </w:p>
        </w:tc>
        <w:tc>
          <w:tcPr>
            <w:tcW w:w="1061" w:type="dxa"/>
            <w:tcBorders>
              <w:top w:val="dotted" w:sz="4" w:space="0" w:color="auto"/>
              <w:left w:val="dotted" w:sz="4" w:space="0" w:color="auto"/>
              <w:bottom w:val="dotted" w:sz="4" w:space="0" w:color="auto"/>
            </w:tcBorders>
            <w:vAlign w:val="bottom"/>
          </w:tcPr>
          <w:p w:rsidR="00C50910" w:rsidRDefault="00C50910" w:rsidP="00C50910">
            <w:pPr>
              <w:pStyle w:val="Tabletopheadings"/>
            </w:pPr>
            <w:r>
              <w:t>Universe (n=305)</w:t>
            </w:r>
          </w:p>
        </w:tc>
        <w:tc>
          <w:tcPr>
            <w:tcW w:w="1483" w:type="dxa"/>
            <w:shd w:val="clear" w:color="auto" w:fill="auto"/>
            <w:vAlign w:val="bottom"/>
          </w:tcPr>
          <w:p w:rsidR="00C50910" w:rsidRPr="00AF4559" w:rsidRDefault="00C50910" w:rsidP="00C50910">
            <w:pPr>
              <w:pStyle w:val="Tabletopheadings"/>
            </w:pPr>
            <w:r>
              <w:t>Respondents (n=11)</w:t>
            </w:r>
          </w:p>
        </w:tc>
        <w:tc>
          <w:tcPr>
            <w:tcW w:w="1061" w:type="dxa"/>
            <w:shd w:val="clear" w:color="auto" w:fill="auto"/>
            <w:vAlign w:val="bottom"/>
          </w:tcPr>
          <w:p w:rsidR="00C50910" w:rsidRPr="00AF4559" w:rsidRDefault="00C50910" w:rsidP="00C50910">
            <w:pPr>
              <w:pStyle w:val="Tabletopheadings"/>
            </w:pPr>
            <w:r>
              <w:t>Universe (n=51)</w:t>
            </w:r>
          </w:p>
        </w:tc>
        <w:tc>
          <w:tcPr>
            <w:tcW w:w="1483" w:type="dxa"/>
            <w:vAlign w:val="bottom"/>
          </w:tcPr>
          <w:p w:rsidR="00C50910" w:rsidRPr="00AF4559" w:rsidRDefault="00C50910" w:rsidP="00C50910">
            <w:pPr>
              <w:pStyle w:val="Tabletopheadings"/>
            </w:pPr>
            <w:r>
              <w:t>Respondents (n=12)</w:t>
            </w:r>
          </w:p>
        </w:tc>
        <w:tc>
          <w:tcPr>
            <w:tcW w:w="1061" w:type="dxa"/>
            <w:vAlign w:val="bottom"/>
          </w:tcPr>
          <w:p w:rsidR="00C50910" w:rsidRPr="00AF4559" w:rsidRDefault="00C50910" w:rsidP="00C50910">
            <w:pPr>
              <w:pStyle w:val="Tabletopheadings"/>
            </w:pPr>
            <w:r>
              <w:t>Universe (n=56)</w:t>
            </w:r>
          </w:p>
        </w:tc>
      </w:tr>
      <w:tr w:rsidR="00C50910" w:rsidRPr="00AF4559" w:rsidTr="00C50910">
        <w:trPr>
          <w:cantSplit/>
        </w:trPr>
        <w:tc>
          <w:tcPr>
            <w:tcW w:w="2048" w:type="dxa"/>
            <w:tcBorders>
              <w:bottom w:val="dotted" w:sz="4" w:space="0" w:color="auto"/>
              <w:right w:val="dotted" w:sz="4" w:space="0" w:color="auto"/>
            </w:tcBorders>
            <w:shd w:val="clear" w:color="auto" w:fill="D9D9D9" w:themeFill="background1" w:themeFillShade="D9"/>
          </w:tcPr>
          <w:p w:rsidR="00C50910" w:rsidRPr="00AF4559" w:rsidRDefault="00C50910" w:rsidP="00C50910">
            <w:pPr>
              <w:pStyle w:val="Tablesideheadings"/>
              <w:spacing w:before="30" w:after="30"/>
            </w:pPr>
            <w:r>
              <w:t>Age Groups</w:t>
            </w:r>
          </w:p>
        </w:tc>
        <w:tc>
          <w:tcPr>
            <w:tcW w:w="1483" w:type="dxa"/>
            <w:tcBorders>
              <w:top w:val="dotted" w:sz="4" w:space="0" w:color="auto"/>
              <w:bottom w:val="dotted" w:sz="4" w:space="0" w:color="auto"/>
              <w:right w:val="dotted" w:sz="4" w:space="0" w:color="auto"/>
            </w:tcBorders>
            <w:shd w:val="clear" w:color="auto" w:fill="D9D9D9" w:themeFill="background1" w:themeFillShade="D9"/>
          </w:tcPr>
          <w:p w:rsidR="00C50910" w:rsidRDefault="00C50910" w:rsidP="00C50910">
            <w:pPr>
              <w:pStyle w:val="Tablesideheadings"/>
              <w:spacing w:before="30" w:after="30"/>
              <w:jc w:val="center"/>
            </w:pPr>
            <w:r>
              <w:t>%</w:t>
            </w:r>
          </w:p>
        </w:tc>
        <w:tc>
          <w:tcPr>
            <w:tcW w:w="1061" w:type="dxa"/>
            <w:tcBorders>
              <w:top w:val="dotted" w:sz="4" w:space="0" w:color="auto"/>
              <w:left w:val="dotted" w:sz="4" w:space="0" w:color="auto"/>
              <w:bottom w:val="dotted" w:sz="4" w:space="0" w:color="auto"/>
              <w:right w:val="dotted" w:sz="4" w:space="0" w:color="auto"/>
            </w:tcBorders>
            <w:shd w:val="clear" w:color="auto" w:fill="D9D9D9" w:themeFill="background1" w:themeFillShade="D9"/>
          </w:tcPr>
          <w:p w:rsidR="00C50910" w:rsidRDefault="00C50910" w:rsidP="00C50910">
            <w:pPr>
              <w:pStyle w:val="Tablesideheadings"/>
              <w:spacing w:before="30" w:after="30"/>
              <w:jc w:val="center"/>
            </w:pPr>
            <w:r>
              <w:t>%</w:t>
            </w:r>
          </w:p>
        </w:tc>
        <w:tc>
          <w:tcPr>
            <w:tcW w:w="1483" w:type="dxa"/>
            <w:tcBorders>
              <w:top w:val="dotted" w:sz="4" w:space="0" w:color="auto"/>
              <w:left w:val="dotted" w:sz="4" w:space="0" w:color="auto"/>
              <w:bottom w:val="dotted" w:sz="4" w:space="0" w:color="auto"/>
              <w:right w:val="dotted" w:sz="4" w:space="0" w:color="auto"/>
            </w:tcBorders>
            <w:shd w:val="clear" w:color="auto" w:fill="D9D9D9" w:themeFill="background1" w:themeFillShade="D9"/>
          </w:tcPr>
          <w:p w:rsidR="00C50910" w:rsidRDefault="00C50910" w:rsidP="00C50910">
            <w:pPr>
              <w:pStyle w:val="Tablesideheadings"/>
              <w:spacing w:before="30" w:after="30"/>
              <w:jc w:val="center"/>
            </w:pPr>
            <w:r>
              <w:t>%</w:t>
            </w:r>
          </w:p>
        </w:tc>
        <w:tc>
          <w:tcPr>
            <w:tcW w:w="1061" w:type="dxa"/>
            <w:tcBorders>
              <w:top w:val="dotted" w:sz="4" w:space="0" w:color="auto"/>
              <w:left w:val="dotted" w:sz="4" w:space="0" w:color="auto"/>
              <w:bottom w:val="dotted" w:sz="4" w:space="0" w:color="auto"/>
              <w:right w:val="dotted" w:sz="4" w:space="0" w:color="auto"/>
            </w:tcBorders>
            <w:shd w:val="clear" w:color="auto" w:fill="D9D9D9" w:themeFill="background1" w:themeFillShade="D9"/>
          </w:tcPr>
          <w:p w:rsidR="00C50910" w:rsidRDefault="00C50910" w:rsidP="00C50910">
            <w:pPr>
              <w:pStyle w:val="Tablesideheadings"/>
              <w:spacing w:before="30" w:after="30"/>
              <w:jc w:val="center"/>
            </w:pPr>
            <w:r>
              <w:t>%</w:t>
            </w:r>
          </w:p>
        </w:tc>
        <w:tc>
          <w:tcPr>
            <w:tcW w:w="1483" w:type="dxa"/>
            <w:tcBorders>
              <w:left w:val="dotted" w:sz="4" w:space="0" w:color="auto"/>
              <w:bottom w:val="dotted" w:sz="4" w:space="0" w:color="auto"/>
              <w:right w:val="dotted" w:sz="4" w:space="0" w:color="auto"/>
            </w:tcBorders>
            <w:shd w:val="clear" w:color="auto" w:fill="D9D9D9" w:themeFill="background1" w:themeFillShade="D9"/>
          </w:tcPr>
          <w:p w:rsidR="00C50910" w:rsidRPr="00AF4559" w:rsidRDefault="00C50910" w:rsidP="00C50910">
            <w:pPr>
              <w:pStyle w:val="Tablesideheadings"/>
              <w:spacing w:before="30" w:after="30"/>
              <w:jc w:val="center"/>
            </w:pPr>
            <w:r>
              <w:t>%</w:t>
            </w:r>
          </w:p>
        </w:tc>
        <w:tc>
          <w:tcPr>
            <w:tcW w:w="1061" w:type="dxa"/>
            <w:tcBorders>
              <w:left w:val="dotted" w:sz="4" w:space="0" w:color="auto"/>
              <w:bottom w:val="dotted" w:sz="4" w:space="0" w:color="auto"/>
              <w:right w:val="dotted" w:sz="4" w:space="0" w:color="auto"/>
            </w:tcBorders>
            <w:shd w:val="clear" w:color="auto" w:fill="D9D9D9" w:themeFill="background1" w:themeFillShade="D9"/>
          </w:tcPr>
          <w:p w:rsidR="00C50910" w:rsidRPr="00AF4559" w:rsidRDefault="00C50910" w:rsidP="00C50910">
            <w:pPr>
              <w:pStyle w:val="Tablesideheadings"/>
              <w:spacing w:before="30" w:after="30"/>
              <w:jc w:val="center"/>
            </w:pPr>
            <w:r>
              <w:t>%</w:t>
            </w:r>
          </w:p>
        </w:tc>
        <w:tc>
          <w:tcPr>
            <w:tcW w:w="1483" w:type="dxa"/>
            <w:tcBorders>
              <w:left w:val="dotted" w:sz="4" w:space="0" w:color="auto"/>
              <w:bottom w:val="dotted" w:sz="4" w:space="0" w:color="auto"/>
              <w:right w:val="dotted" w:sz="4" w:space="0" w:color="auto"/>
            </w:tcBorders>
            <w:shd w:val="clear" w:color="auto" w:fill="D9D9D9" w:themeFill="background1" w:themeFillShade="D9"/>
          </w:tcPr>
          <w:p w:rsidR="00C50910" w:rsidRPr="00AF4559" w:rsidRDefault="00C50910" w:rsidP="00C50910">
            <w:pPr>
              <w:pStyle w:val="Tablesideheadings"/>
              <w:spacing w:before="30" w:after="30"/>
              <w:jc w:val="center"/>
            </w:pPr>
            <w:r>
              <w:t>%</w:t>
            </w:r>
          </w:p>
        </w:tc>
        <w:tc>
          <w:tcPr>
            <w:tcW w:w="1061" w:type="dxa"/>
            <w:tcBorders>
              <w:left w:val="dotted" w:sz="4" w:space="0" w:color="auto"/>
              <w:bottom w:val="dotted" w:sz="4" w:space="0" w:color="auto"/>
              <w:right w:val="dotted" w:sz="4" w:space="0" w:color="auto"/>
            </w:tcBorders>
            <w:shd w:val="clear" w:color="auto" w:fill="D9D9D9" w:themeFill="background1" w:themeFillShade="D9"/>
          </w:tcPr>
          <w:p w:rsidR="00C50910" w:rsidRPr="00AF4559" w:rsidRDefault="00C50910" w:rsidP="00C50910">
            <w:pPr>
              <w:pStyle w:val="Tablesideheadings"/>
              <w:spacing w:before="30" w:after="30"/>
              <w:jc w:val="center"/>
            </w:pPr>
            <w:r>
              <w:t>%</w:t>
            </w:r>
          </w:p>
        </w:tc>
      </w:tr>
      <w:tr w:rsidR="00C50910" w:rsidRPr="00AF4559" w:rsidTr="00C50910">
        <w:trPr>
          <w:cantSplit/>
        </w:trPr>
        <w:tc>
          <w:tcPr>
            <w:tcW w:w="2048" w:type="dxa"/>
            <w:tcBorders>
              <w:top w:val="dotted" w:sz="4" w:space="0" w:color="auto"/>
              <w:bottom w:val="dotted" w:sz="4" w:space="0" w:color="auto"/>
              <w:right w:val="dotted" w:sz="4" w:space="0" w:color="auto"/>
            </w:tcBorders>
            <w:shd w:val="clear" w:color="auto" w:fill="auto"/>
          </w:tcPr>
          <w:p w:rsidR="00C50910" w:rsidRPr="00AF4559" w:rsidRDefault="00C50910" w:rsidP="00C50910">
            <w:pPr>
              <w:pStyle w:val="tabledoubleindentsideheading"/>
              <w:spacing w:before="30" w:after="30"/>
            </w:pPr>
            <w:r>
              <w:t>18-25 years</w:t>
            </w:r>
          </w:p>
        </w:tc>
        <w:tc>
          <w:tcPr>
            <w:tcW w:w="1483" w:type="dxa"/>
            <w:tcBorders>
              <w:top w:val="dotted" w:sz="4" w:space="0" w:color="auto"/>
              <w:bottom w:val="dotted" w:sz="4" w:space="0" w:color="auto"/>
              <w:right w:val="dotted" w:sz="4" w:space="0" w:color="auto"/>
            </w:tcBorders>
            <w:vAlign w:val="bottom"/>
          </w:tcPr>
          <w:p w:rsidR="00C50910" w:rsidRPr="007867FB" w:rsidRDefault="00C50910" w:rsidP="00C50910">
            <w:pPr>
              <w:pStyle w:val="Tablesideheadings"/>
              <w:spacing w:before="30" w:after="30"/>
              <w:jc w:val="center"/>
            </w:pPr>
            <w:r w:rsidRPr="00537A64">
              <w:t>30.9</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Pr="007867FB" w:rsidRDefault="00C50910" w:rsidP="00C50910">
            <w:pPr>
              <w:pStyle w:val="Tablesideheadings"/>
              <w:spacing w:before="30" w:after="30"/>
              <w:jc w:val="center"/>
            </w:pPr>
            <w:r w:rsidRPr="001C081A">
              <w:t>32.1</w:t>
            </w:r>
          </w:p>
        </w:tc>
        <w:tc>
          <w:tcPr>
            <w:tcW w:w="1483" w:type="dxa"/>
            <w:tcBorders>
              <w:top w:val="dotted" w:sz="4" w:space="0" w:color="auto"/>
              <w:left w:val="dotted" w:sz="4" w:space="0" w:color="auto"/>
              <w:bottom w:val="dotted" w:sz="4" w:space="0" w:color="auto"/>
              <w:right w:val="dotted" w:sz="4" w:space="0" w:color="auto"/>
            </w:tcBorders>
            <w:vAlign w:val="center"/>
          </w:tcPr>
          <w:p w:rsidR="00C50910" w:rsidRPr="007867FB" w:rsidRDefault="00C50910" w:rsidP="00C50910">
            <w:pPr>
              <w:pStyle w:val="Tablesideheadings"/>
              <w:spacing w:before="30" w:after="30"/>
              <w:jc w:val="center"/>
            </w:pPr>
            <w:r w:rsidRPr="000C6566">
              <w:t>31.4</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Pr="007867FB" w:rsidRDefault="00C50910" w:rsidP="00C50910">
            <w:pPr>
              <w:pStyle w:val="Tablesideheadings"/>
              <w:spacing w:before="30" w:after="30"/>
              <w:jc w:val="center"/>
            </w:pPr>
            <w:r w:rsidRPr="000C6566">
              <w:t>29.8</w:t>
            </w:r>
          </w:p>
        </w:tc>
        <w:tc>
          <w:tcPr>
            <w:tcW w:w="1483" w:type="dxa"/>
            <w:tcBorders>
              <w:top w:val="dotted" w:sz="4" w:space="0" w:color="auto"/>
              <w:left w:val="dotted" w:sz="4" w:space="0" w:color="auto"/>
              <w:bottom w:val="dotted" w:sz="4" w:space="0" w:color="auto"/>
              <w:right w:val="dotted" w:sz="4" w:space="0" w:color="auto"/>
            </w:tcBorders>
            <w:shd w:val="clear" w:color="auto" w:fill="auto"/>
          </w:tcPr>
          <w:p w:rsidR="00C50910" w:rsidRPr="007867FB" w:rsidRDefault="00C50910" w:rsidP="00C50910">
            <w:pPr>
              <w:pStyle w:val="Tablesideheadings"/>
              <w:spacing w:before="30" w:after="30"/>
              <w:jc w:val="center"/>
            </w:pPr>
            <w:r w:rsidRPr="007867FB">
              <w:t>18.2</w:t>
            </w:r>
          </w:p>
        </w:tc>
        <w:tc>
          <w:tcPr>
            <w:tcW w:w="1061" w:type="dxa"/>
            <w:tcBorders>
              <w:top w:val="dotted" w:sz="4" w:space="0" w:color="auto"/>
              <w:left w:val="dotted" w:sz="4" w:space="0" w:color="auto"/>
              <w:bottom w:val="dotted" w:sz="4" w:space="0" w:color="auto"/>
              <w:right w:val="dotted" w:sz="4" w:space="0" w:color="auto"/>
            </w:tcBorders>
            <w:shd w:val="clear" w:color="auto" w:fill="auto"/>
            <w:vAlign w:val="bottom"/>
          </w:tcPr>
          <w:p w:rsidR="00C50910" w:rsidRPr="00981A7F" w:rsidRDefault="00C50910" w:rsidP="00C50910">
            <w:pPr>
              <w:pStyle w:val="Tablesideheadings"/>
              <w:spacing w:before="30" w:after="30"/>
              <w:jc w:val="center"/>
            </w:pPr>
            <w:r w:rsidRPr="00981A7F">
              <w:t>17.7</w:t>
            </w:r>
          </w:p>
        </w:tc>
        <w:tc>
          <w:tcPr>
            <w:tcW w:w="1483" w:type="dxa"/>
            <w:tcBorders>
              <w:top w:val="dotted" w:sz="4" w:space="0" w:color="auto"/>
              <w:left w:val="dotted" w:sz="4" w:space="0" w:color="auto"/>
              <w:bottom w:val="dotted" w:sz="4" w:space="0" w:color="auto"/>
              <w:right w:val="dotted" w:sz="4" w:space="0" w:color="auto"/>
            </w:tcBorders>
            <w:vAlign w:val="bottom"/>
          </w:tcPr>
          <w:p w:rsidR="00C50910" w:rsidRPr="00466E71" w:rsidRDefault="00C50910" w:rsidP="00C50910">
            <w:pPr>
              <w:pStyle w:val="Tablesideheadings"/>
              <w:spacing w:before="30" w:after="30"/>
              <w:jc w:val="center"/>
            </w:pPr>
            <w:r w:rsidRPr="00466E71">
              <w:t>8.3</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Pr="00800620" w:rsidRDefault="00C50910" w:rsidP="00C50910">
            <w:pPr>
              <w:pStyle w:val="Tablesideheadings"/>
              <w:spacing w:before="30" w:after="30"/>
              <w:jc w:val="center"/>
            </w:pPr>
            <w:r w:rsidRPr="00800620">
              <w:t>15.4</w:t>
            </w:r>
          </w:p>
        </w:tc>
      </w:tr>
      <w:tr w:rsidR="00C50910" w:rsidRPr="00AF4559" w:rsidTr="00C50910">
        <w:trPr>
          <w:cantSplit/>
        </w:trPr>
        <w:tc>
          <w:tcPr>
            <w:tcW w:w="2048" w:type="dxa"/>
            <w:tcBorders>
              <w:top w:val="dotted" w:sz="4" w:space="0" w:color="auto"/>
              <w:bottom w:val="dotted" w:sz="4" w:space="0" w:color="auto"/>
              <w:right w:val="dotted" w:sz="4" w:space="0" w:color="auto"/>
            </w:tcBorders>
            <w:shd w:val="clear" w:color="auto" w:fill="auto"/>
          </w:tcPr>
          <w:p w:rsidR="00C50910" w:rsidRPr="00AF4559" w:rsidRDefault="00C50910" w:rsidP="00C50910">
            <w:pPr>
              <w:pStyle w:val="tabledoubleindentsideheading"/>
              <w:spacing w:before="30" w:after="30"/>
            </w:pPr>
            <w:r>
              <w:t>26-30 years</w:t>
            </w:r>
          </w:p>
        </w:tc>
        <w:tc>
          <w:tcPr>
            <w:tcW w:w="1483" w:type="dxa"/>
            <w:tcBorders>
              <w:top w:val="dotted" w:sz="4" w:space="0" w:color="auto"/>
              <w:bottom w:val="dotted" w:sz="4" w:space="0" w:color="auto"/>
              <w:right w:val="dotted" w:sz="4" w:space="0" w:color="auto"/>
            </w:tcBorders>
            <w:vAlign w:val="bottom"/>
          </w:tcPr>
          <w:p w:rsidR="00C50910" w:rsidRPr="007867FB" w:rsidRDefault="00C50910" w:rsidP="00C50910">
            <w:pPr>
              <w:pStyle w:val="Tablesideheadings"/>
              <w:spacing w:before="30" w:after="30"/>
              <w:jc w:val="center"/>
            </w:pPr>
            <w:r w:rsidRPr="00537A64">
              <w:t>45.6</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Pr="007867FB" w:rsidRDefault="00C50910" w:rsidP="00C50910">
            <w:pPr>
              <w:pStyle w:val="Tablesideheadings"/>
              <w:spacing w:before="30" w:after="30"/>
              <w:jc w:val="center"/>
            </w:pPr>
            <w:r w:rsidRPr="001C081A">
              <w:t>48.5</w:t>
            </w:r>
          </w:p>
        </w:tc>
        <w:tc>
          <w:tcPr>
            <w:tcW w:w="1483" w:type="dxa"/>
            <w:tcBorders>
              <w:top w:val="dotted" w:sz="4" w:space="0" w:color="auto"/>
              <w:left w:val="dotted" w:sz="4" w:space="0" w:color="auto"/>
              <w:bottom w:val="dotted" w:sz="4" w:space="0" w:color="auto"/>
              <w:right w:val="dotted" w:sz="4" w:space="0" w:color="auto"/>
            </w:tcBorders>
            <w:vAlign w:val="center"/>
          </w:tcPr>
          <w:p w:rsidR="00C50910" w:rsidRPr="007867FB" w:rsidRDefault="00C50910" w:rsidP="00C50910">
            <w:pPr>
              <w:pStyle w:val="Tablesideheadings"/>
              <w:spacing w:before="30" w:after="30"/>
              <w:jc w:val="center"/>
            </w:pPr>
            <w:r w:rsidRPr="000C6566">
              <w:t>47.1</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Pr="007867FB" w:rsidRDefault="00C50910" w:rsidP="00C50910">
            <w:pPr>
              <w:pStyle w:val="Tablesideheadings"/>
              <w:spacing w:before="30" w:after="30"/>
              <w:jc w:val="center"/>
            </w:pPr>
            <w:r w:rsidRPr="000C6566">
              <w:t>51.5</w:t>
            </w:r>
          </w:p>
        </w:tc>
        <w:tc>
          <w:tcPr>
            <w:tcW w:w="1483" w:type="dxa"/>
            <w:tcBorders>
              <w:top w:val="dotted" w:sz="4" w:space="0" w:color="auto"/>
              <w:left w:val="dotted" w:sz="4" w:space="0" w:color="auto"/>
              <w:bottom w:val="dotted" w:sz="4" w:space="0" w:color="auto"/>
              <w:right w:val="dotted" w:sz="4" w:space="0" w:color="auto"/>
            </w:tcBorders>
            <w:shd w:val="clear" w:color="auto" w:fill="auto"/>
          </w:tcPr>
          <w:p w:rsidR="00C50910" w:rsidRPr="007867FB" w:rsidRDefault="00C50910" w:rsidP="00C50910">
            <w:pPr>
              <w:pStyle w:val="Tablesideheadings"/>
              <w:spacing w:before="30" w:after="30"/>
              <w:jc w:val="center"/>
            </w:pPr>
            <w:r w:rsidRPr="007867FB">
              <w:t>36.4</w:t>
            </w:r>
          </w:p>
        </w:tc>
        <w:tc>
          <w:tcPr>
            <w:tcW w:w="1061" w:type="dxa"/>
            <w:tcBorders>
              <w:top w:val="dotted" w:sz="4" w:space="0" w:color="auto"/>
              <w:left w:val="dotted" w:sz="4" w:space="0" w:color="auto"/>
              <w:bottom w:val="dotted" w:sz="4" w:space="0" w:color="auto"/>
              <w:right w:val="dotted" w:sz="4" w:space="0" w:color="auto"/>
            </w:tcBorders>
            <w:shd w:val="clear" w:color="auto" w:fill="auto"/>
            <w:vAlign w:val="bottom"/>
          </w:tcPr>
          <w:p w:rsidR="00C50910" w:rsidRPr="00981A7F" w:rsidRDefault="00C50910" w:rsidP="00C50910">
            <w:pPr>
              <w:pStyle w:val="Tablesideheadings"/>
              <w:spacing w:before="30" w:after="30"/>
              <w:jc w:val="center"/>
            </w:pPr>
            <w:r w:rsidRPr="00981A7F">
              <w:t>51.0</w:t>
            </w:r>
          </w:p>
        </w:tc>
        <w:tc>
          <w:tcPr>
            <w:tcW w:w="1483" w:type="dxa"/>
            <w:tcBorders>
              <w:top w:val="dotted" w:sz="4" w:space="0" w:color="auto"/>
              <w:left w:val="dotted" w:sz="4" w:space="0" w:color="auto"/>
              <w:bottom w:val="dotted" w:sz="4" w:space="0" w:color="auto"/>
              <w:right w:val="dotted" w:sz="4" w:space="0" w:color="auto"/>
            </w:tcBorders>
            <w:vAlign w:val="bottom"/>
          </w:tcPr>
          <w:p w:rsidR="00C50910" w:rsidRPr="00466E71" w:rsidRDefault="00C50910" w:rsidP="00C50910">
            <w:pPr>
              <w:pStyle w:val="Tablesideheadings"/>
              <w:spacing w:before="30" w:after="30"/>
              <w:jc w:val="center"/>
            </w:pPr>
            <w:r w:rsidRPr="00466E71">
              <w:t>33.3</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Pr="00800620" w:rsidRDefault="00C50910" w:rsidP="00C50910">
            <w:pPr>
              <w:pStyle w:val="Tablesideheadings"/>
              <w:spacing w:before="30" w:after="30"/>
              <w:jc w:val="center"/>
            </w:pPr>
            <w:r w:rsidRPr="00800620">
              <w:t>46.2</w:t>
            </w:r>
          </w:p>
        </w:tc>
      </w:tr>
      <w:tr w:rsidR="00C50910" w:rsidRPr="00AF4559" w:rsidTr="00C50910">
        <w:trPr>
          <w:cantSplit/>
        </w:trPr>
        <w:tc>
          <w:tcPr>
            <w:tcW w:w="2048" w:type="dxa"/>
            <w:tcBorders>
              <w:top w:val="dotted" w:sz="4" w:space="0" w:color="auto"/>
              <w:bottom w:val="dotted" w:sz="4" w:space="0" w:color="auto"/>
              <w:right w:val="dotted" w:sz="4" w:space="0" w:color="auto"/>
            </w:tcBorders>
            <w:shd w:val="clear" w:color="auto" w:fill="auto"/>
          </w:tcPr>
          <w:p w:rsidR="00C50910" w:rsidRPr="00AF4559" w:rsidRDefault="00C50910" w:rsidP="00C50910">
            <w:pPr>
              <w:pStyle w:val="tabledoubleindentsideheading"/>
              <w:spacing w:before="30" w:after="30"/>
            </w:pPr>
            <w:r>
              <w:t>30+ years</w:t>
            </w:r>
          </w:p>
        </w:tc>
        <w:tc>
          <w:tcPr>
            <w:tcW w:w="1483" w:type="dxa"/>
            <w:tcBorders>
              <w:top w:val="dotted" w:sz="4" w:space="0" w:color="auto"/>
              <w:bottom w:val="dotted" w:sz="4" w:space="0" w:color="auto"/>
              <w:right w:val="dotted" w:sz="4" w:space="0" w:color="auto"/>
            </w:tcBorders>
            <w:vAlign w:val="bottom"/>
          </w:tcPr>
          <w:p w:rsidR="00C50910" w:rsidRPr="007867FB" w:rsidRDefault="00C50910" w:rsidP="00C50910">
            <w:pPr>
              <w:pStyle w:val="Tablesideheadings"/>
              <w:spacing w:before="30" w:after="30"/>
              <w:jc w:val="center"/>
            </w:pPr>
            <w:r w:rsidRPr="00537A64">
              <w:t>23.5</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Pr="007867FB" w:rsidRDefault="00C50910" w:rsidP="00C50910">
            <w:pPr>
              <w:pStyle w:val="Tablesideheadings"/>
              <w:spacing w:before="30" w:after="30"/>
              <w:jc w:val="center"/>
            </w:pPr>
            <w:r w:rsidRPr="001C081A">
              <w:t>19.4</w:t>
            </w:r>
          </w:p>
        </w:tc>
        <w:tc>
          <w:tcPr>
            <w:tcW w:w="1483" w:type="dxa"/>
            <w:tcBorders>
              <w:top w:val="dotted" w:sz="4" w:space="0" w:color="auto"/>
              <w:left w:val="dotted" w:sz="4" w:space="0" w:color="auto"/>
              <w:bottom w:val="dotted" w:sz="4" w:space="0" w:color="auto"/>
              <w:right w:val="dotted" w:sz="4" w:space="0" w:color="auto"/>
            </w:tcBorders>
            <w:vAlign w:val="center"/>
          </w:tcPr>
          <w:p w:rsidR="00C50910" w:rsidRPr="007867FB" w:rsidRDefault="00C50910" w:rsidP="00C50910">
            <w:pPr>
              <w:pStyle w:val="Tablesideheadings"/>
              <w:spacing w:before="30" w:after="30"/>
              <w:jc w:val="center"/>
            </w:pPr>
            <w:r w:rsidRPr="000C6566">
              <w:t>21.6</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Pr="007867FB" w:rsidRDefault="00C50910" w:rsidP="00C50910">
            <w:pPr>
              <w:pStyle w:val="Tablesideheadings"/>
              <w:spacing w:before="30" w:after="30"/>
              <w:jc w:val="center"/>
            </w:pPr>
            <w:r w:rsidRPr="000C6566">
              <w:t>18.7</w:t>
            </w:r>
          </w:p>
        </w:tc>
        <w:tc>
          <w:tcPr>
            <w:tcW w:w="1483" w:type="dxa"/>
            <w:tcBorders>
              <w:top w:val="dotted" w:sz="4" w:space="0" w:color="auto"/>
              <w:left w:val="dotted" w:sz="4" w:space="0" w:color="auto"/>
              <w:bottom w:val="dotted" w:sz="4" w:space="0" w:color="auto"/>
              <w:right w:val="dotted" w:sz="4" w:space="0" w:color="auto"/>
            </w:tcBorders>
            <w:shd w:val="clear" w:color="auto" w:fill="auto"/>
          </w:tcPr>
          <w:p w:rsidR="00C50910" w:rsidRDefault="00C50910" w:rsidP="00C50910">
            <w:pPr>
              <w:pStyle w:val="Tablesideheadings"/>
              <w:spacing w:before="30" w:after="30"/>
              <w:jc w:val="center"/>
            </w:pPr>
            <w:r w:rsidRPr="007867FB">
              <w:t>45.5</w:t>
            </w:r>
          </w:p>
        </w:tc>
        <w:tc>
          <w:tcPr>
            <w:tcW w:w="1061" w:type="dxa"/>
            <w:tcBorders>
              <w:top w:val="dotted" w:sz="4" w:space="0" w:color="auto"/>
              <w:left w:val="dotted" w:sz="4" w:space="0" w:color="auto"/>
              <w:bottom w:val="dotted" w:sz="4" w:space="0" w:color="auto"/>
              <w:right w:val="dotted" w:sz="4" w:space="0" w:color="auto"/>
            </w:tcBorders>
            <w:shd w:val="clear" w:color="auto" w:fill="auto"/>
            <w:vAlign w:val="bottom"/>
          </w:tcPr>
          <w:p w:rsidR="00C50910" w:rsidRPr="00981A7F" w:rsidRDefault="00C50910" w:rsidP="00C50910">
            <w:pPr>
              <w:pStyle w:val="Tablesideheadings"/>
              <w:spacing w:before="30" w:after="30"/>
              <w:jc w:val="center"/>
            </w:pPr>
            <w:r w:rsidRPr="00981A7F">
              <w:t>31.4</w:t>
            </w:r>
          </w:p>
        </w:tc>
        <w:tc>
          <w:tcPr>
            <w:tcW w:w="1483" w:type="dxa"/>
            <w:tcBorders>
              <w:top w:val="dotted" w:sz="4" w:space="0" w:color="auto"/>
              <w:left w:val="dotted" w:sz="4" w:space="0" w:color="auto"/>
              <w:bottom w:val="dotted" w:sz="4" w:space="0" w:color="auto"/>
              <w:right w:val="dotted" w:sz="4" w:space="0" w:color="auto"/>
            </w:tcBorders>
            <w:vAlign w:val="bottom"/>
          </w:tcPr>
          <w:p w:rsidR="00C50910" w:rsidRPr="00466E71" w:rsidRDefault="00C50910" w:rsidP="00C50910">
            <w:pPr>
              <w:pStyle w:val="Tablesideheadings"/>
              <w:spacing w:before="30" w:after="30"/>
              <w:jc w:val="center"/>
            </w:pPr>
            <w:r w:rsidRPr="00466E71">
              <w:t>58.3</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Pr="00800620" w:rsidRDefault="00C50910" w:rsidP="00C50910">
            <w:pPr>
              <w:pStyle w:val="Tablesideheadings"/>
              <w:spacing w:before="30" w:after="30"/>
              <w:jc w:val="center"/>
            </w:pPr>
            <w:r w:rsidRPr="00800620">
              <w:t>38.5</w:t>
            </w:r>
          </w:p>
        </w:tc>
      </w:tr>
      <w:tr w:rsidR="00C50910" w:rsidRPr="00AF4559" w:rsidTr="00C50910">
        <w:trPr>
          <w:cantSplit/>
          <w:trHeight w:val="260"/>
        </w:trPr>
        <w:tc>
          <w:tcPr>
            <w:tcW w:w="2048" w:type="dxa"/>
            <w:tcBorders>
              <w:top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pPr>
            <w:r w:rsidRPr="00AF4559">
              <w:t>Gender</w:t>
            </w:r>
          </w:p>
        </w:tc>
        <w:tc>
          <w:tcPr>
            <w:tcW w:w="1483" w:type="dxa"/>
            <w:tcBorders>
              <w:top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061"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483"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061"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483"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061"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483"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061"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r>
      <w:tr w:rsidR="00C50910" w:rsidRPr="00AF4559" w:rsidTr="00C50910">
        <w:trPr>
          <w:cantSplit/>
          <w:trHeight w:val="161"/>
        </w:trPr>
        <w:tc>
          <w:tcPr>
            <w:tcW w:w="2048" w:type="dxa"/>
            <w:tcBorders>
              <w:top w:val="dotted" w:sz="4" w:space="0" w:color="auto"/>
              <w:bottom w:val="dotted" w:sz="4" w:space="0" w:color="auto"/>
              <w:right w:val="dotted" w:sz="4" w:space="0" w:color="auto"/>
            </w:tcBorders>
            <w:shd w:val="clear" w:color="auto" w:fill="auto"/>
          </w:tcPr>
          <w:p w:rsidR="00C50910" w:rsidRPr="00AF4559" w:rsidRDefault="00C50910" w:rsidP="00C50910">
            <w:pPr>
              <w:pStyle w:val="tabledoubleindentsideheading"/>
              <w:spacing w:before="30" w:after="30"/>
            </w:pPr>
            <w:r w:rsidRPr="00AF4559">
              <w:t>Male</w:t>
            </w:r>
          </w:p>
        </w:tc>
        <w:tc>
          <w:tcPr>
            <w:tcW w:w="1483" w:type="dxa"/>
            <w:tcBorders>
              <w:top w:val="dotted" w:sz="4" w:space="0" w:color="auto"/>
              <w:bottom w:val="dotted" w:sz="4" w:space="0" w:color="auto"/>
              <w:right w:val="dotted" w:sz="4" w:space="0" w:color="auto"/>
            </w:tcBorders>
          </w:tcPr>
          <w:p w:rsidR="00C50910" w:rsidRDefault="00C50910" w:rsidP="00C50910">
            <w:pPr>
              <w:pStyle w:val="Tablesideheadings"/>
              <w:spacing w:before="30" w:after="30"/>
              <w:jc w:val="center"/>
            </w:pPr>
            <w:r>
              <w:t>16.7</w:t>
            </w:r>
          </w:p>
        </w:tc>
        <w:tc>
          <w:tcPr>
            <w:tcW w:w="1061" w:type="dxa"/>
            <w:tcBorders>
              <w:top w:val="dotted" w:sz="4" w:space="0" w:color="auto"/>
              <w:left w:val="dotted" w:sz="4" w:space="0" w:color="auto"/>
              <w:bottom w:val="dotted" w:sz="4" w:space="0" w:color="auto"/>
              <w:right w:val="dotted" w:sz="4" w:space="0" w:color="auto"/>
            </w:tcBorders>
          </w:tcPr>
          <w:p w:rsidR="00C50910" w:rsidRDefault="00C50910" w:rsidP="00C50910">
            <w:pPr>
              <w:pStyle w:val="Tablesideheadings"/>
              <w:spacing w:before="30" w:after="30"/>
              <w:jc w:val="center"/>
            </w:pPr>
            <w:r>
              <w:t>20.5</w:t>
            </w:r>
          </w:p>
        </w:tc>
        <w:tc>
          <w:tcPr>
            <w:tcW w:w="1483" w:type="dxa"/>
            <w:tcBorders>
              <w:top w:val="dotted" w:sz="4" w:space="0" w:color="auto"/>
              <w:left w:val="dotted" w:sz="4" w:space="0" w:color="auto"/>
              <w:bottom w:val="dotted" w:sz="4" w:space="0" w:color="auto"/>
              <w:right w:val="dotted" w:sz="4" w:space="0" w:color="auto"/>
            </w:tcBorders>
            <w:vAlign w:val="center"/>
          </w:tcPr>
          <w:p w:rsidR="00C50910" w:rsidRDefault="00C50910" w:rsidP="00C50910">
            <w:pPr>
              <w:pStyle w:val="Tablesideheadings"/>
              <w:spacing w:before="30" w:after="30"/>
              <w:jc w:val="center"/>
            </w:pPr>
            <w:r w:rsidRPr="000E4D5E">
              <w:t>22.6</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Default="00C50910" w:rsidP="00C50910">
            <w:pPr>
              <w:pStyle w:val="Tablesideheadings"/>
              <w:spacing w:before="30" w:after="30"/>
              <w:jc w:val="center"/>
            </w:pPr>
            <w:r w:rsidRPr="000E4D5E">
              <w:t>18.4</w:t>
            </w:r>
          </w:p>
        </w:tc>
        <w:tc>
          <w:tcPr>
            <w:tcW w:w="1483" w:type="dxa"/>
            <w:tcBorders>
              <w:top w:val="dotted" w:sz="4" w:space="0" w:color="auto"/>
              <w:left w:val="dotted" w:sz="4" w:space="0" w:color="auto"/>
              <w:bottom w:val="dotted" w:sz="4" w:space="0" w:color="auto"/>
              <w:right w:val="dotted" w:sz="4" w:space="0" w:color="auto"/>
            </w:tcBorders>
            <w:shd w:val="clear" w:color="auto" w:fill="auto"/>
          </w:tcPr>
          <w:p w:rsidR="00C50910" w:rsidRPr="00AF4559" w:rsidRDefault="00C50910" w:rsidP="00C50910">
            <w:pPr>
              <w:pStyle w:val="Tablesideheadings"/>
              <w:spacing w:before="30" w:after="30"/>
              <w:jc w:val="center"/>
            </w:pPr>
            <w:r>
              <w:t>81.8</w:t>
            </w:r>
          </w:p>
        </w:tc>
        <w:tc>
          <w:tcPr>
            <w:tcW w:w="1061" w:type="dxa"/>
            <w:tcBorders>
              <w:top w:val="dotted" w:sz="4" w:space="0" w:color="auto"/>
              <w:left w:val="dotted" w:sz="4" w:space="0" w:color="auto"/>
              <w:bottom w:val="dotted" w:sz="4" w:space="0" w:color="auto"/>
              <w:right w:val="dotted" w:sz="4" w:space="0" w:color="auto"/>
            </w:tcBorders>
            <w:shd w:val="clear" w:color="auto" w:fill="auto"/>
            <w:vAlign w:val="bottom"/>
          </w:tcPr>
          <w:p w:rsidR="00C50910" w:rsidRPr="00981A7F" w:rsidRDefault="00C50910" w:rsidP="00C50910">
            <w:pPr>
              <w:pStyle w:val="Tablesideheadings"/>
              <w:spacing w:before="30" w:after="30"/>
              <w:jc w:val="center"/>
            </w:pPr>
            <w:r w:rsidRPr="00981A7F">
              <w:t>78.4</w:t>
            </w:r>
          </w:p>
        </w:tc>
        <w:tc>
          <w:tcPr>
            <w:tcW w:w="1483" w:type="dxa"/>
            <w:tcBorders>
              <w:top w:val="dotted" w:sz="4" w:space="0" w:color="auto"/>
              <w:left w:val="dotted" w:sz="4" w:space="0" w:color="auto"/>
              <w:bottom w:val="dotted" w:sz="4" w:space="0" w:color="auto"/>
              <w:right w:val="dotted" w:sz="4" w:space="0" w:color="auto"/>
            </w:tcBorders>
            <w:vAlign w:val="bottom"/>
          </w:tcPr>
          <w:p w:rsidR="00C50910" w:rsidRPr="00466E71" w:rsidRDefault="00C50910" w:rsidP="00C50910">
            <w:pPr>
              <w:pStyle w:val="Tablesideheadings"/>
              <w:spacing w:before="30" w:after="30"/>
              <w:jc w:val="center"/>
            </w:pPr>
            <w:r w:rsidRPr="00466E71">
              <w:t>83.3</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Pr="008B7A57" w:rsidRDefault="00C50910" w:rsidP="00C50910">
            <w:pPr>
              <w:pStyle w:val="Tablesideheadings"/>
              <w:spacing w:before="30" w:after="30"/>
              <w:jc w:val="center"/>
            </w:pPr>
            <w:r w:rsidRPr="008B7A57">
              <w:t>76.9</w:t>
            </w:r>
          </w:p>
        </w:tc>
      </w:tr>
      <w:tr w:rsidR="00C50910" w:rsidRPr="00AF4559" w:rsidTr="00C50910">
        <w:trPr>
          <w:cantSplit/>
          <w:trHeight w:val="242"/>
        </w:trPr>
        <w:tc>
          <w:tcPr>
            <w:tcW w:w="2048" w:type="dxa"/>
            <w:tcBorders>
              <w:top w:val="dotted" w:sz="4" w:space="0" w:color="auto"/>
              <w:bottom w:val="dotted" w:sz="4" w:space="0" w:color="auto"/>
              <w:right w:val="dotted" w:sz="4" w:space="0" w:color="auto"/>
            </w:tcBorders>
            <w:shd w:val="clear" w:color="auto" w:fill="auto"/>
          </w:tcPr>
          <w:p w:rsidR="00C50910" w:rsidRPr="00AF4559" w:rsidRDefault="00C50910" w:rsidP="00C50910">
            <w:pPr>
              <w:pStyle w:val="tabledoubleindentsideheading"/>
              <w:spacing w:before="30" w:after="30"/>
            </w:pPr>
            <w:r w:rsidRPr="00AF4559">
              <w:t>Female</w:t>
            </w:r>
          </w:p>
        </w:tc>
        <w:tc>
          <w:tcPr>
            <w:tcW w:w="1483" w:type="dxa"/>
            <w:tcBorders>
              <w:top w:val="dotted" w:sz="4" w:space="0" w:color="auto"/>
              <w:bottom w:val="dotted" w:sz="4" w:space="0" w:color="auto"/>
              <w:right w:val="dotted" w:sz="4" w:space="0" w:color="auto"/>
            </w:tcBorders>
          </w:tcPr>
          <w:p w:rsidR="00C50910" w:rsidRDefault="00C50910" w:rsidP="00C50910">
            <w:pPr>
              <w:pStyle w:val="Tablesideheadings"/>
              <w:spacing w:before="30" w:after="30"/>
              <w:jc w:val="center"/>
            </w:pPr>
            <w:r>
              <w:t>83.3</w:t>
            </w:r>
          </w:p>
        </w:tc>
        <w:tc>
          <w:tcPr>
            <w:tcW w:w="1061" w:type="dxa"/>
            <w:tcBorders>
              <w:top w:val="dotted" w:sz="4" w:space="0" w:color="auto"/>
              <w:left w:val="dotted" w:sz="4" w:space="0" w:color="auto"/>
              <w:bottom w:val="dotted" w:sz="4" w:space="0" w:color="auto"/>
              <w:right w:val="dotted" w:sz="4" w:space="0" w:color="auto"/>
            </w:tcBorders>
          </w:tcPr>
          <w:p w:rsidR="00C50910" w:rsidRDefault="00C50910" w:rsidP="00C50910">
            <w:pPr>
              <w:pStyle w:val="Tablesideheadings"/>
              <w:spacing w:before="30" w:after="30"/>
              <w:jc w:val="center"/>
            </w:pPr>
            <w:r>
              <w:t>79.5</w:t>
            </w:r>
          </w:p>
        </w:tc>
        <w:tc>
          <w:tcPr>
            <w:tcW w:w="1483" w:type="dxa"/>
            <w:tcBorders>
              <w:top w:val="dotted" w:sz="4" w:space="0" w:color="auto"/>
              <w:left w:val="dotted" w:sz="4" w:space="0" w:color="auto"/>
              <w:bottom w:val="dotted" w:sz="4" w:space="0" w:color="auto"/>
              <w:right w:val="dotted" w:sz="4" w:space="0" w:color="auto"/>
            </w:tcBorders>
            <w:vAlign w:val="center"/>
          </w:tcPr>
          <w:p w:rsidR="00C50910" w:rsidRDefault="00C50910" w:rsidP="00C50910">
            <w:pPr>
              <w:pStyle w:val="Tablesideheadings"/>
              <w:spacing w:before="30" w:after="30"/>
              <w:jc w:val="center"/>
            </w:pPr>
            <w:r w:rsidRPr="000E4D5E">
              <w:t>77.5</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Default="00C50910" w:rsidP="00C50910">
            <w:pPr>
              <w:pStyle w:val="Tablesideheadings"/>
              <w:spacing w:before="30" w:after="30"/>
              <w:jc w:val="center"/>
            </w:pPr>
            <w:r w:rsidRPr="000E4D5E">
              <w:t>81.6</w:t>
            </w:r>
          </w:p>
        </w:tc>
        <w:tc>
          <w:tcPr>
            <w:tcW w:w="1483" w:type="dxa"/>
            <w:tcBorders>
              <w:top w:val="dotted" w:sz="4" w:space="0" w:color="auto"/>
              <w:left w:val="dotted" w:sz="4" w:space="0" w:color="auto"/>
              <w:bottom w:val="dotted" w:sz="4" w:space="0" w:color="auto"/>
              <w:right w:val="dotted" w:sz="4" w:space="0" w:color="auto"/>
            </w:tcBorders>
            <w:shd w:val="clear" w:color="auto" w:fill="auto"/>
          </w:tcPr>
          <w:p w:rsidR="00C50910" w:rsidRPr="00AF4559" w:rsidRDefault="00C50910" w:rsidP="00C50910">
            <w:pPr>
              <w:pStyle w:val="Tablesideheadings"/>
              <w:spacing w:before="30" w:after="30"/>
              <w:jc w:val="center"/>
            </w:pPr>
            <w:r>
              <w:t>18.2</w:t>
            </w:r>
          </w:p>
        </w:tc>
        <w:tc>
          <w:tcPr>
            <w:tcW w:w="1061" w:type="dxa"/>
            <w:tcBorders>
              <w:top w:val="dotted" w:sz="4" w:space="0" w:color="auto"/>
              <w:left w:val="dotted" w:sz="4" w:space="0" w:color="auto"/>
              <w:bottom w:val="dotted" w:sz="4" w:space="0" w:color="auto"/>
              <w:right w:val="dotted" w:sz="4" w:space="0" w:color="auto"/>
            </w:tcBorders>
            <w:shd w:val="clear" w:color="auto" w:fill="auto"/>
            <w:vAlign w:val="bottom"/>
          </w:tcPr>
          <w:p w:rsidR="00C50910" w:rsidRPr="00981A7F" w:rsidRDefault="00C50910" w:rsidP="00C50910">
            <w:pPr>
              <w:pStyle w:val="Tablesideheadings"/>
              <w:spacing w:before="30" w:after="30"/>
              <w:jc w:val="center"/>
            </w:pPr>
            <w:r w:rsidRPr="00981A7F">
              <w:t>21.6</w:t>
            </w:r>
          </w:p>
        </w:tc>
        <w:tc>
          <w:tcPr>
            <w:tcW w:w="1483" w:type="dxa"/>
            <w:tcBorders>
              <w:top w:val="dotted" w:sz="4" w:space="0" w:color="auto"/>
              <w:left w:val="dotted" w:sz="4" w:space="0" w:color="auto"/>
              <w:bottom w:val="dotted" w:sz="4" w:space="0" w:color="auto"/>
              <w:right w:val="dotted" w:sz="4" w:space="0" w:color="auto"/>
            </w:tcBorders>
            <w:vAlign w:val="bottom"/>
          </w:tcPr>
          <w:p w:rsidR="00C50910" w:rsidRPr="00466E71" w:rsidRDefault="00C50910" w:rsidP="00C50910">
            <w:pPr>
              <w:pStyle w:val="Tablesideheadings"/>
              <w:spacing w:before="30" w:after="30"/>
              <w:jc w:val="center"/>
            </w:pPr>
            <w:r w:rsidRPr="00466E71">
              <w:t>16.7</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Pr="008B7A57" w:rsidRDefault="00C50910" w:rsidP="00C50910">
            <w:pPr>
              <w:pStyle w:val="Tablesideheadings"/>
              <w:spacing w:before="30" w:after="30"/>
              <w:jc w:val="center"/>
            </w:pPr>
            <w:r w:rsidRPr="008B7A57">
              <w:t>23.1</w:t>
            </w:r>
          </w:p>
        </w:tc>
      </w:tr>
      <w:tr w:rsidR="00C50910" w:rsidRPr="00AF4559" w:rsidTr="00C50910">
        <w:trPr>
          <w:cantSplit/>
          <w:trHeight w:val="224"/>
        </w:trPr>
        <w:tc>
          <w:tcPr>
            <w:tcW w:w="2048" w:type="dxa"/>
            <w:tcBorders>
              <w:top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pPr>
            <w:r w:rsidRPr="00AF4559">
              <w:t>Ethnicity</w:t>
            </w:r>
          </w:p>
        </w:tc>
        <w:tc>
          <w:tcPr>
            <w:tcW w:w="1483" w:type="dxa"/>
            <w:tcBorders>
              <w:top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061"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483"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061"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483"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061"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483"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061"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r>
      <w:tr w:rsidR="00C50910" w:rsidRPr="00AF4559" w:rsidTr="00C50910">
        <w:trPr>
          <w:cantSplit/>
        </w:trPr>
        <w:tc>
          <w:tcPr>
            <w:tcW w:w="2048" w:type="dxa"/>
            <w:tcBorders>
              <w:top w:val="dotted" w:sz="4" w:space="0" w:color="auto"/>
              <w:bottom w:val="dotted" w:sz="4" w:space="0" w:color="auto"/>
              <w:right w:val="dotted" w:sz="4" w:space="0" w:color="auto"/>
            </w:tcBorders>
            <w:shd w:val="clear" w:color="auto" w:fill="auto"/>
          </w:tcPr>
          <w:p w:rsidR="00C50910" w:rsidRPr="00AF4559" w:rsidRDefault="00C50910" w:rsidP="00C50910">
            <w:pPr>
              <w:pStyle w:val="Tablesideheadings"/>
              <w:spacing w:before="30" w:after="30"/>
              <w:ind w:left="432"/>
            </w:pPr>
            <w:r w:rsidRPr="00AF4559">
              <w:t>Hispanic</w:t>
            </w:r>
          </w:p>
        </w:tc>
        <w:tc>
          <w:tcPr>
            <w:tcW w:w="1483" w:type="dxa"/>
            <w:tcBorders>
              <w:top w:val="dotted" w:sz="4" w:space="0" w:color="auto"/>
              <w:bottom w:val="dotted" w:sz="4" w:space="0" w:color="auto"/>
              <w:right w:val="dotted" w:sz="4" w:space="0" w:color="auto"/>
            </w:tcBorders>
            <w:vAlign w:val="center"/>
          </w:tcPr>
          <w:p w:rsidR="00C50910" w:rsidRPr="002B77BD" w:rsidRDefault="00C50910" w:rsidP="00C50910">
            <w:pPr>
              <w:pStyle w:val="Tablesideheadings"/>
              <w:spacing w:before="30" w:after="30"/>
              <w:jc w:val="center"/>
            </w:pPr>
            <w:r w:rsidRPr="00E340F5">
              <w:t>7.3</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Pr="002B77BD" w:rsidRDefault="00C50910" w:rsidP="00C50910">
            <w:pPr>
              <w:pStyle w:val="Tablesideheadings"/>
              <w:spacing w:before="30" w:after="30"/>
              <w:jc w:val="center"/>
            </w:pPr>
            <w:r w:rsidRPr="00086AED">
              <w:t>4.4</w:t>
            </w:r>
          </w:p>
        </w:tc>
        <w:tc>
          <w:tcPr>
            <w:tcW w:w="1483" w:type="dxa"/>
            <w:tcBorders>
              <w:top w:val="dotted" w:sz="4" w:space="0" w:color="auto"/>
              <w:left w:val="dotted" w:sz="4" w:space="0" w:color="auto"/>
              <w:bottom w:val="dotted" w:sz="4" w:space="0" w:color="auto"/>
              <w:right w:val="dotted" w:sz="4" w:space="0" w:color="auto"/>
            </w:tcBorders>
            <w:vAlign w:val="center"/>
          </w:tcPr>
          <w:p w:rsidR="00C50910" w:rsidRPr="002B77BD" w:rsidRDefault="00C50910" w:rsidP="00C50910">
            <w:pPr>
              <w:pStyle w:val="Tablesideheadings"/>
              <w:spacing w:before="30" w:after="30"/>
              <w:jc w:val="center"/>
            </w:pPr>
            <w:r w:rsidRPr="0057742E">
              <w:t>2.9</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Pr="002B77BD" w:rsidRDefault="00C50910" w:rsidP="00C50910">
            <w:pPr>
              <w:pStyle w:val="Tablesideheadings"/>
              <w:spacing w:before="30" w:after="30"/>
              <w:jc w:val="center"/>
            </w:pPr>
            <w:r>
              <w:t>5.9</w:t>
            </w:r>
          </w:p>
        </w:tc>
        <w:tc>
          <w:tcPr>
            <w:tcW w:w="1483" w:type="dxa"/>
            <w:tcBorders>
              <w:top w:val="dotted" w:sz="4" w:space="0" w:color="auto"/>
              <w:left w:val="dotted" w:sz="4" w:space="0" w:color="auto"/>
              <w:bottom w:val="dotted" w:sz="4" w:space="0" w:color="auto"/>
              <w:right w:val="dotted" w:sz="4" w:space="0" w:color="auto"/>
            </w:tcBorders>
            <w:shd w:val="clear" w:color="auto" w:fill="auto"/>
            <w:vAlign w:val="center"/>
          </w:tcPr>
          <w:p w:rsidR="00C50910" w:rsidRPr="002B77BD" w:rsidRDefault="00C50910" w:rsidP="00C50910">
            <w:pPr>
              <w:pStyle w:val="Tablesideheadings"/>
              <w:spacing w:before="30" w:after="30"/>
              <w:jc w:val="center"/>
            </w:pPr>
            <w:r w:rsidRPr="002B77BD">
              <w:t>9.</w:t>
            </w:r>
            <w:r>
              <w:t>1</w:t>
            </w:r>
          </w:p>
        </w:tc>
        <w:tc>
          <w:tcPr>
            <w:tcW w:w="1061" w:type="dxa"/>
            <w:tcBorders>
              <w:top w:val="dotted" w:sz="4" w:space="0" w:color="auto"/>
              <w:left w:val="dotted" w:sz="4" w:space="0" w:color="auto"/>
              <w:bottom w:val="dotted" w:sz="4" w:space="0" w:color="auto"/>
              <w:right w:val="dotted" w:sz="4" w:space="0" w:color="auto"/>
            </w:tcBorders>
            <w:shd w:val="clear" w:color="auto" w:fill="auto"/>
            <w:vAlign w:val="center"/>
          </w:tcPr>
          <w:p w:rsidR="00C50910" w:rsidRPr="002B77BD" w:rsidRDefault="00C50910" w:rsidP="00C50910">
            <w:pPr>
              <w:pStyle w:val="Tablesideheadings"/>
              <w:spacing w:before="30" w:after="30"/>
              <w:jc w:val="center"/>
            </w:pPr>
            <w:r w:rsidRPr="00987779">
              <w:t>8.5</w:t>
            </w:r>
          </w:p>
        </w:tc>
        <w:tc>
          <w:tcPr>
            <w:tcW w:w="1483" w:type="dxa"/>
            <w:tcBorders>
              <w:top w:val="dotted" w:sz="4" w:space="0" w:color="auto"/>
              <w:left w:val="dotted" w:sz="4" w:space="0" w:color="auto"/>
              <w:bottom w:val="dotted" w:sz="4" w:space="0" w:color="auto"/>
              <w:right w:val="dotted" w:sz="4" w:space="0" w:color="auto"/>
            </w:tcBorders>
            <w:vAlign w:val="center"/>
          </w:tcPr>
          <w:p w:rsidR="00C50910" w:rsidRPr="00E025E5" w:rsidRDefault="00C50910" w:rsidP="00C50910">
            <w:pPr>
              <w:pStyle w:val="Tablesideheadings"/>
              <w:spacing w:before="30" w:after="30"/>
              <w:jc w:val="center"/>
            </w:pPr>
            <w:r w:rsidRPr="00E025E5">
              <w:t>8.3</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Pr="00183CAA" w:rsidRDefault="00C50910" w:rsidP="00C50910">
            <w:pPr>
              <w:pStyle w:val="Tablesideheadings"/>
              <w:spacing w:before="30" w:after="30"/>
              <w:jc w:val="center"/>
            </w:pPr>
            <w:r w:rsidRPr="00183CAA">
              <w:t>4.0</w:t>
            </w:r>
          </w:p>
        </w:tc>
      </w:tr>
      <w:tr w:rsidR="00C50910" w:rsidRPr="00AF4559" w:rsidTr="00C50910">
        <w:trPr>
          <w:cantSplit/>
        </w:trPr>
        <w:tc>
          <w:tcPr>
            <w:tcW w:w="2048" w:type="dxa"/>
            <w:tcBorders>
              <w:top w:val="dotted" w:sz="4" w:space="0" w:color="auto"/>
              <w:bottom w:val="dotted" w:sz="4" w:space="0" w:color="auto"/>
              <w:right w:val="dotted" w:sz="4" w:space="0" w:color="auto"/>
            </w:tcBorders>
            <w:shd w:val="clear" w:color="auto" w:fill="auto"/>
          </w:tcPr>
          <w:p w:rsidR="00C50910" w:rsidRPr="00AF4559" w:rsidRDefault="00C50910" w:rsidP="00C50910">
            <w:pPr>
              <w:pStyle w:val="Tablesideheadings"/>
              <w:spacing w:before="30" w:after="30"/>
              <w:ind w:left="432"/>
            </w:pPr>
            <w:r w:rsidRPr="00AF4559">
              <w:t>Asian</w:t>
            </w:r>
          </w:p>
        </w:tc>
        <w:tc>
          <w:tcPr>
            <w:tcW w:w="1483" w:type="dxa"/>
            <w:tcBorders>
              <w:top w:val="dotted" w:sz="4" w:space="0" w:color="auto"/>
              <w:bottom w:val="dotted" w:sz="4" w:space="0" w:color="auto"/>
              <w:right w:val="dotted" w:sz="4" w:space="0" w:color="auto"/>
            </w:tcBorders>
            <w:vAlign w:val="center"/>
          </w:tcPr>
          <w:p w:rsidR="00C50910" w:rsidRPr="002B77BD" w:rsidRDefault="00C50910" w:rsidP="00C50910">
            <w:pPr>
              <w:pStyle w:val="Tablesideheadings"/>
              <w:spacing w:before="30" w:after="30"/>
              <w:jc w:val="center"/>
            </w:pPr>
            <w:r w:rsidRPr="00E340F5">
              <w:t>7.3</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Pr="002B77BD" w:rsidRDefault="00C50910" w:rsidP="00C50910">
            <w:pPr>
              <w:pStyle w:val="Tablesideheadings"/>
              <w:spacing w:before="30" w:after="30"/>
              <w:jc w:val="center"/>
            </w:pPr>
            <w:r>
              <w:t>10.3</w:t>
            </w:r>
          </w:p>
        </w:tc>
        <w:tc>
          <w:tcPr>
            <w:tcW w:w="1483" w:type="dxa"/>
            <w:tcBorders>
              <w:top w:val="dotted" w:sz="4" w:space="0" w:color="auto"/>
              <w:left w:val="dotted" w:sz="4" w:space="0" w:color="auto"/>
              <w:bottom w:val="dotted" w:sz="4" w:space="0" w:color="auto"/>
              <w:right w:val="dotted" w:sz="4" w:space="0" w:color="auto"/>
            </w:tcBorders>
            <w:vAlign w:val="center"/>
          </w:tcPr>
          <w:p w:rsidR="00C50910" w:rsidRPr="002B77BD" w:rsidRDefault="00C50910" w:rsidP="00C50910">
            <w:pPr>
              <w:pStyle w:val="Tablesideheadings"/>
              <w:spacing w:before="30" w:after="30"/>
              <w:jc w:val="center"/>
            </w:pPr>
            <w:r w:rsidRPr="0057742E">
              <w:t>12.8</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Pr="002B77BD" w:rsidRDefault="00C50910" w:rsidP="00C50910">
            <w:pPr>
              <w:pStyle w:val="Tablesideheadings"/>
              <w:spacing w:before="30" w:after="30"/>
              <w:jc w:val="center"/>
            </w:pPr>
            <w:r w:rsidRPr="00774310">
              <w:t>13.2</w:t>
            </w:r>
          </w:p>
        </w:tc>
        <w:tc>
          <w:tcPr>
            <w:tcW w:w="1483" w:type="dxa"/>
            <w:tcBorders>
              <w:top w:val="dotted" w:sz="4" w:space="0" w:color="auto"/>
              <w:left w:val="dotted" w:sz="4" w:space="0" w:color="auto"/>
              <w:bottom w:val="dotted" w:sz="4" w:space="0" w:color="auto"/>
              <w:right w:val="dotted" w:sz="4" w:space="0" w:color="auto"/>
            </w:tcBorders>
            <w:shd w:val="clear" w:color="auto" w:fill="auto"/>
            <w:vAlign w:val="center"/>
          </w:tcPr>
          <w:p w:rsidR="00C50910" w:rsidRPr="002B77BD" w:rsidRDefault="00C50910" w:rsidP="00C50910">
            <w:pPr>
              <w:pStyle w:val="Tablesideheadings"/>
              <w:spacing w:before="30" w:after="30"/>
              <w:jc w:val="center"/>
            </w:pPr>
            <w:r w:rsidRPr="002B77BD">
              <w:t>0.0</w:t>
            </w:r>
          </w:p>
        </w:tc>
        <w:tc>
          <w:tcPr>
            <w:tcW w:w="1061" w:type="dxa"/>
            <w:tcBorders>
              <w:top w:val="dotted" w:sz="4" w:space="0" w:color="auto"/>
              <w:left w:val="dotted" w:sz="4" w:space="0" w:color="auto"/>
              <w:bottom w:val="dotted" w:sz="4" w:space="0" w:color="auto"/>
              <w:right w:val="dotted" w:sz="4" w:space="0" w:color="auto"/>
            </w:tcBorders>
            <w:shd w:val="clear" w:color="auto" w:fill="auto"/>
            <w:vAlign w:val="center"/>
          </w:tcPr>
          <w:p w:rsidR="00C50910" w:rsidRPr="00987779" w:rsidRDefault="00C50910" w:rsidP="00C50910">
            <w:pPr>
              <w:pStyle w:val="Tablesideheadings"/>
              <w:spacing w:before="30" w:after="30"/>
              <w:jc w:val="center"/>
            </w:pPr>
            <w:r w:rsidRPr="00987779">
              <w:t>4.3</w:t>
            </w:r>
          </w:p>
        </w:tc>
        <w:tc>
          <w:tcPr>
            <w:tcW w:w="1483" w:type="dxa"/>
            <w:tcBorders>
              <w:top w:val="dotted" w:sz="4" w:space="0" w:color="auto"/>
              <w:left w:val="dotted" w:sz="4" w:space="0" w:color="auto"/>
              <w:bottom w:val="dotted" w:sz="4" w:space="0" w:color="auto"/>
              <w:right w:val="dotted" w:sz="4" w:space="0" w:color="auto"/>
            </w:tcBorders>
            <w:vAlign w:val="center"/>
          </w:tcPr>
          <w:p w:rsidR="00C50910" w:rsidRPr="00E025E5" w:rsidRDefault="00C50910" w:rsidP="00C50910">
            <w:pPr>
              <w:pStyle w:val="Tablesideheadings"/>
              <w:spacing w:before="30" w:after="30"/>
              <w:jc w:val="center"/>
            </w:pPr>
            <w:r w:rsidRPr="00E025E5">
              <w:t>8.3</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Pr="00183CAA" w:rsidRDefault="00C50910" w:rsidP="00C50910">
            <w:pPr>
              <w:pStyle w:val="Tablesideheadings"/>
              <w:spacing w:before="30" w:after="30"/>
              <w:jc w:val="center"/>
            </w:pPr>
            <w:r w:rsidRPr="00183CAA">
              <w:t>8.0</w:t>
            </w:r>
          </w:p>
        </w:tc>
      </w:tr>
      <w:tr w:rsidR="00C50910" w:rsidRPr="00AF4559" w:rsidTr="00C50910">
        <w:trPr>
          <w:cantSplit/>
        </w:trPr>
        <w:tc>
          <w:tcPr>
            <w:tcW w:w="2048" w:type="dxa"/>
            <w:tcBorders>
              <w:top w:val="dotted" w:sz="4" w:space="0" w:color="auto"/>
              <w:bottom w:val="dotted" w:sz="4" w:space="0" w:color="auto"/>
              <w:right w:val="dotted" w:sz="4" w:space="0" w:color="auto"/>
            </w:tcBorders>
            <w:shd w:val="clear" w:color="auto" w:fill="auto"/>
          </w:tcPr>
          <w:p w:rsidR="00C50910" w:rsidRPr="00AF4559" w:rsidRDefault="00C50910" w:rsidP="00C50910">
            <w:pPr>
              <w:pStyle w:val="Tablesideheadings"/>
              <w:spacing w:before="30" w:after="30"/>
              <w:ind w:left="432"/>
            </w:pPr>
            <w:r w:rsidRPr="00AF4559">
              <w:t>African-American</w:t>
            </w:r>
          </w:p>
        </w:tc>
        <w:tc>
          <w:tcPr>
            <w:tcW w:w="1483" w:type="dxa"/>
            <w:tcBorders>
              <w:top w:val="dotted" w:sz="4" w:space="0" w:color="auto"/>
              <w:bottom w:val="dotted" w:sz="4" w:space="0" w:color="auto"/>
              <w:right w:val="dotted" w:sz="4" w:space="0" w:color="auto"/>
            </w:tcBorders>
            <w:vAlign w:val="center"/>
          </w:tcPr>
          <w:p w:rsidR="00C50910" w:rsidRPr="002B77BD" w:rsidRDefault="00C50910" w:rsidP="00C50910">
            <w:pPr>
              <w:pStyle w:val="Tablesideheadings"/>
              <w:spacing w:before="30" w:after="30"/>
              <w:jc w:val="center"/>
            </w:pPr>
            <w:r w:rsidRPr="00E340F5">
              <w:t>2.2</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Pr="002B77BD" w:rsidRDefault="00C50910" w:rsidP="00C50910">
            <w:pPr>
              <w:pStyle w:val="Tablesideheadings"/>
              <w:spacing w:before="30" w:after="30"/>
              <w:jc w:val="center"/>
            </w:pPr>
            <w:r>
              <w:t>3.6</w:t>
            </w:r>
          </w:p>
        </w:tc>
        <w:tc>
          <w:tcPr>
            <w:tcW w:w="1483" w:type="dxa"/>
            <w:tcBorders>
              <w:top w:val="dotted" w:sz="4" w:space="0" w:color="auto"/>
              <w:left w:val="dotted" w:sz="4" w:space="0" w:color="auto"/>
              <w:bottom w:val="dotted" w:sz="4" w:space="0" w:color="auto"/>
              <w:right w:val="dotted" w:sz="4" w:space="0" w:color="auto"/>
            </w:tcBorders>
            <w:vAlign w:val="center"/>
          </w:tcPr>
          <w:p w:rsidR="00C50910" w:rsidRPr="002B77BD" w:rsidRDefault="00C50910" w:rsidP="00C50910">
            <w:pPr>
              <w:pStyle w:val="Tablesideheadings"/>
              <w:spacing w:before="30" w:after="30"/>
              <w:jc w:val="center"/>
            </w:pPr>
            <w:r w:rsidRPr="0057742E">
              <w:t>2.9</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Pr="002B77BD" w:rsidRDefault="00C50910" w:rsidP="00C50910">
            <w:pPr>
              <w:pStyle w:val="Tablesideheadings"/>
              <w:spacing w:before="30" w:after="30"/>
              <w:jc w:val="center"/>
            </w:pPr>
            <w:r>
              <w:t>4.3</w:t>
            </w:r>
          </w:p>
        </w:tc>
        <w:tc>
          <w:tcPr>
            <w:tcW w:w="1483" w:type="dxa"/>
            <w:tcBorders>
              <w:top w:val="dotted" w:sz="4" w:space="0" w:color="auto"/>
              <w:left w:val="dotted" w:sz="4" w:space="0" w:color="auto"/>
              <w:bottom w:val="dotted" w:sz="4" w:space="0" w:color="auto"/>
              <w:right w:val="dotted" w:sz="4" w:space="0" w:color="auto"/>
            </w:tcBorders>
            <w:shd w:val="clear" w:color="auto" w:fill="auto"/>
            <w:vAlign w:val="center"/>
          </w:tcPr>
          <w:p w:rsidR="00C50910" w:rsidRPr="002B77BD" w:rsidRDefault="00C50910" w:rsidP="00C50910">
            <w:pPr>
              <w:pStyle w:val="Tablesideheadings"/>
              <w:spacing w:before="30" w:after="30"/>
              <w:jc w:val="center"/>
            </w:pPr>
            <w:r w:rsidRPr="002B77BD">
              <w:t>0.0</w:t>
            </w:r>
          </w:p>
        </w:tc>
        <w:tc>
          <w:tcPr>
            <w:tcW w:w="1061" w:type="dxa"/>
            <w:tcBorders>
              <w:top w:val="dotted" w:sz="4" w:space="0" w:color="auto"/>
              <w:left w:val="dotted" w:sz="4" w:space="0" w:color="auto"/>
              <w:bottom w:val="dotted" w:sz="4" w:space="0" w:color="auto"/>
              <w:right w:val="dotted" w:sz="4" w:space="0" w:color="auto"/>
            </w:tcBorders>
            <w:shd w:val="clear" w:color="auto" w:fill="auto"/>
            <w:vAlign w:val="center"/>
          </w:tcPr>
          <w:p w:rsidR="00C50910" w:rsidRPr="00987779" w:rsidRDefault="00C50910" w:rsidP="00C50910">
            <w:pPr>
              <w:pStyle w:val="Tablesideheadings"/>
              <w:spacing w:before="30" w:after="30"/>
              <w:jc w:val="center"/>
            </w:pPr>
            <w:r w:rsidRPr="00987779">
              <w:t>2.1</w:t>
            </w:r>
          </w:p>
        </w:tc>
        <w:tc>
          <w:tcPr>
            <w:tcW w:w="1483" w:type="dxa"/>
            <w:tcBorders>
              <w:top w:val="dotted" w:sz="4" w:space="0" w:color="auto"/>
              <w:left w:val="dotted" w:sz="4" w:space="0" w:color="auto"/>
              <w:bottom w:val="dotted" w:sz="4" w:space="0" w:color="auto"/>
              <w:right w:val="dotted" w:sz="4" w:space="0" w:color="auto"/>
            </w:tcBorders>
            <w:vAlign w:val="center"/>
          </w:tcPr>
          <w:p w:rsidR="00C50910" w:rsidRPr="00E025E5" w:rsidRDefault="00C50910" w:rsidP="00C50910">
            <w:pPr>
              <w:pStyle w:val="Tablesideheadings"/>
              <w:spacing w:before="30" w:after="30"/>
              <w:jc w:val="center"/>
            </w:pPr>
            <w:r w:rsidRPr="00E025E5">
              <w:t>0.0</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Pr="00183CAA" w:rsidRDefault="00C50910" w:rsidP="00C50910">
            <w:pPr>
              <w:pStyle w:val="Tablesideheadings"/>
              <w:spacing w:before="30" w:after="30"/>
              <w:jc w:val="center"/>
            </w:pPr>
            <w:r w:rsidRPr="00183CAA">
              <w:t>0.0</w:t>
            </w:r>
          </w:p>
        </w:tc>
      </w:tr>
      <w:tr w:rsidR="00C50910" w:rsidRPr="00AF4559" w:rsidTr="00C50910">
        <w:trPr>
          <w:cantSplit/>
        </w:trPr>
        <w:tc>
          <w:tcPr>
            <w:tcW w:w="2048" w:type="dxa"/>
            <w:tcBorders>
              <w:top w:val="dotted" w:sz="4" w:space="0" w:color="auto"/>
              <w:bottom w:val="dotted" w:sz="4" w:space="0" w:color="auto"/>
              <w:right w:val="dotted" w:sz="4" w:space="0" w:color="auto"/>
            </w:tcBorders>
            <w:shd w:val="clear" w:color="auto" w:fill="auto"/>
          </w:tcPr>
          <w:p w:rsidR="00C50910" w:rsidRPr="00AF4559" w:rsidRDefault="00C50910" w:rsidP="00C50910">
            <w:pPr>
              <w:pStyle w:val="Tablesideheadings"/>
              <w:spacing w:before="30" w:after="30"/>
              <w:ind w:left="432"/>
            </w:pPr>
            <w:r w:rsidRPr="00AF4559">
              <w:t>White</w:t>
            </w:r>
          </w:p>
        </w:tc>
        <w:tc>
          <w:tcPr>
            <w:tcW w:w="1483" w:type="dxa"/>
            <w:tcBorders>
              <w:top w:val="dotted" w:sz="4" w:space="0" w:color="auto"/>
              <w:bottom w:val="dotted" w:sz="4" w:space="0" w:color="auto"/>
              <w:right w:val="dotted" w:sz="4" w:space="0" w:color="auto"/>
            </w:tcBorders>
            <w:vAlign w:val="center"/>
          </w:tcPr>
          <w:p w:rsidR="00C50910" w:rsidRDefault="00C50910" w:rsidP="00C50910">
            <w:pPr>
              <w:pStyle w:val="Tablesideheadings"/>
              <w:spacing w:before="30" w:after="30"/>
              <w:jc w:val="center"/>
              <w:rPr>
                <w:color w:val="000000"/>
              </w:rPr>
            </w:pPr>
            <w:r w:rsidRPr="00E340F5">
              <w:t>74.5</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Default="00C50910" w:rsidP="00C50910">
            <w:pPr>
              <w:pStyle w:val="Tablesideheadings"/>
              <w:spacing w:before="30" w:after="30"/>
              <w:jc w:val="center"/>
              <w:rPr>
                <w:color w:val="000000"/>
              </w:rPr>
            </w:pPr>
            <w:r>
              <w:rPr>
                <w:color w:val="000000"/>
              </w:rPr>
              <w:t>75.6</w:t>
            </w:r>
          </w:p>
        </w:tc>
        <w:tc>
          <w:tcPr>
            <w:tcW w:w="1483" w:type="dxa"/>
            <w:tcBorders>
              <w:top w:val="dotted" w:sz="4" w:space="0" w:color="auto"/>
              <w:left w:val="dotted" w:sz="4" w:space="0" w:color="auto"/>
              <w:bottom w:val="dotted" w:sz="4" w:space="0" w:color="auto"/>
              <w:right w:val="dotted" w:sz="4" w:space="0" w:color="auto"/>
            </w:tcBorders>
            <w:vAlign w:val="center"/>
          </w:tcPr>
          <w:p w:rsidR="00C50910" w:rsidRDefault="00C50910" w:rsidP="00C50910">
            <w:pPr>
              <w:pStyle w:val="Tablesideheadings"/>
              <w:spacing w:before="30" w:after="30"/>
              <w:jc w:val="center"/>
              <w:rPr>
                <w:color w:val="000000"/>
              </w:rPr>
            </w:pPr>
            <w:r w:rsidRPr="0057742E">
              <w:t>75.5</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Default="00C50910" w:rsidP="00C50910">
            <w:pPr>
              <w:pStyle w:val="Tablesideheadings"/>
              <w:spacing w:before="30" w:after="30"/>
              <w:jc w:val="center"/>
              <w:rPr>
                <w:color w:val="000000"/>
              </w:rPr>
            </w:pPr>
            <w:r w:rsidRPr="00774310">
              <w:t>70.6</w:t>
            </w:r>
          </w:p>
        </w:tc>
        <w:tc>
          <w:tcPr>
            <w:tcW w:w="1483" w:type="dxa"/>
            <w:tcBorders>
              <w:top w:val="dotted" w:sz="4" w:space="0" w:color="auto"/>
              <w:left w:val="dotted" w:sz="4" w:space="0" w:color="auto"/>
              <w:bottom w:val="dotted" w:sz="4" w:space="0" w:color="auto"/>
              <w:right w:val="dotted" w:sz="4" w:space="0" w:color="auto"/>
            </w:tcBorders>
            <w:shd w:val="clear" w:color="auto" w:fill="auto"/>
            <w:vAlign w:val="center"/>
          </w:tcPr>
          <w:p w:rsidR="00C50910" w:rsidRDefault="00C50910" w:rsidP="00C50910">
            <w:pPr>
              <w:pStyle w:val="Tablesideheadings"/>
              <w:spacing w:before="30" w:after="30"/>
              <w:jc w:val="center"/>
              <w:rPr>
                <w:color w:val="000000"/>
              </w:rPr>
            </w:pPr>
            <w:r>
              <w:rPr>
                <w:color w:val="000000"/>
              </w:rPr>
              <w:t>90.9</w:t>
            </w:r>
          </w:p>
        </w:tc>
        <w:tc>
          <w:tcPr>
            <w:tcW w:w="1061" w:type="dxa"/>
            <w:tcBorders>
              <w:top w:val="dotted" w:sz="4" w:space="0" w:color="auto"/>
              <w:left w:val="dotted" w:sz="4" w:space="0" w:color="auto"/>
              <w:bottom w:val="dotted" w:sz="4" w:space="0" w:color="auto"/>
              <w:right w:val="dotted" w:sz="4" w:space="0" w:color="auto"/>
            </w:tcBorders>
            <w:shd w:val="clear" w:color="auto" w:fill="auto"/>
            <w:vAlign w:val="center"/>
          </w:tcPr>
          <w:p w:rsidR="00C50910" w:rsidRDefault="00C50910" w:rsidP="00C50910">
            <w:pPr>
              <w:pStyle w:val="Tablesideheadings"/>
              <w:spacing w:before="30" w:after="30"/>
              <w:jc w:val="center"/>
              <w:rPr>
                <w:rFonts w:ascii="Calibri" w:hAnsi="Calibri"/>
                <w:color w:val="000000"/>
                <w:sz w:val="22"/>
                <w:szCs w:val="22"/>
              </w:rPr>
            </w:pPr>
            <w:r w:rsidRPr="00987779">
              <w:t>83.0</w:t>
            </w:r>
          </w:p>
        </w:tc>
        <w:tc>
          <w:tcPr>
            <w:tcW w:w="1483" w:type="dxa"/>
            <w:tcBorders>
              <w:top w:val="dotted" w:sz="4" w:space="0" w:color="auto"/>
              <w:left w:val="dotted" w:sz="4" w:space="0" w:color="auto"/>
              <w:bottom w:val="dotted" w:sz="4" w:space="0" w:color="auto"/>
              <w:right w:val="dotted" w:sz="4" w:space="0" w:color="auto"/>
            </w:tcBorders>
            <w:vAlign w:val="center"/>
          </w:tcPr>
          <w:p w:rsidR="00C50910" w:rsidRDefault="00C50910" w:rsidP="00C50910">
            <w:pPr>
              <w:pStyle w:val="Tablesideheadings"/>
              <w:spacing w:before="30" w:after="30"/>
              <w:jc w:val="center"/>
              <w:rPr>
                <w:color w:val="000000"/>
              </w:rPr>
            </w:pPr>
            <w:r w:rsidRPr="00E025E5">
              <w:t>83</w:t>
            </w:r>
            <w:r>
              <w:rPr>
                <w:color w:val="000000"/>
              </w:rPr>
              <w:t>.3</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Pr="00183CAA" w:rsidRDefault="00C50910" w:rsidP="00C50910">
            <w:pPr>
              <w:pStyle w:val="Tablesideheadings"/>
              <w:spacing w:before="30" w:after="30"/>
              <w:jc w:val="center"/>
            </w:pPr>
            <w:r w:rsidRPr="00183CAA">
              <w:t>80.0</w:t>
            </w:r>
          </w:p>
        </w:tc>
      </w:tr>
      <w:tr w:rsidR="00C50910" w:rsidRPr="00AF4559" w:rsidTr="00C50910">
        <w:trPr>
          <w:cantSplit/>
        </w:trPr>
        <w:tc>
          <w:tcPr>
            <w:tcW w:w="2048" w:type="dxa"/>
            <w:tcBorders>
              <w:top w:val="dotted" w:sz="4" w:space="0" w:color="auto"/>
              <w:bottom w:val="dotted" w:sz="4" w:space="0" w:color="auto"/>
              <w:right w:val="dotted" w:sz="4" w:space="0" w:color="auto"/>
            </w:tcBorders>
            <w:shd w:val="clear" w:color="auto" w:fill="auto"/>
          </w:tcPr>
          <w:p w:rsidR="00C50910" w:rsidRPr="00AF4559" w:rsidRDefault="00C50910" w:rsidP="00C50910">
            <w:pPr>
              <w:pStyle w:val="Tablesideheadings"/>
              <w:spacing w:before="30" w:after="30"/>
              <w:ind w:left="432"/>
            </w:pPr>
            <w:r>
              <w:t>Other</w:t>
            </w:r>
          </w:p>
        </w:tc>
        <w:tc>
          <w:tcPr>
            <w:tcW w:w="1483" w:type="dxa"/>
            <w:tcBorders>
              <w:top w:val="dotted" w:sz="4" w:space="0" w:color="auto"/>
              <w:bottom w:val="dotted" w:sz="4" w:space="0" w:color="auto"/>
              <w:right w:val="dotted" w:sz="4" w:space="0" w:color="auto"/>
            </w:tcBorders>
            <w:vAlign w:val="center"/>
          </w:tcPr>
          <w:p w:rsidR="00C50910" w:rsidRDefault="00C50910" w:rsidP="00C50910">
            <w:pPr>
              <w:pStyle w:val="Tablesideheadings"/>
              <w:spacing w:before="30" w:after="30"/>
              <w:jc w:val="center"/>
              <w:rPr>
                <w:color w:val="000000"/>
              </w:rPr>
            </w:pPr>
            <w:r w:rsidRPr="00E340F5">
              <w:t>8.8</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Default="00C50910" w:rsidP="00C50910">
            <w:pPr>
              <w:pStyle w:val="Tablesideheadings"/>
              <w:spacing w:before="30" w:after="30"/>
              <w:jc w:val="center"/>
              <w:rPr>
                <w:color w:val="000000"/>
              </w:rPr>
            </w:pPr>
            <w:r>
              <w:t>6.2</w:t>
            </w:r>
          </w:p>
        </w:tc>
        <w:tc>
          <w:tcPr>
            <w:tcW w:w="1483" w:type="dxa"/>
            <w:tcBorders>
              <w:top w:val="dotted" w:sz="4" w:space="0" w:color="auto"/>
              <w:left w:val="dotted" w:sz="4" w:space="0" w:color="auto"/>
              <w:bottom w:val="dotted" w:sz="4" w:space="0" w:color="auto"/>
              <w:right w:val="dotted" w:sz="4" w:space="0" w:color="auto"/>
            </w:tcBorders>
            <w:vAlign w:val="bottom"/>
          </w:tcPr>
          <w:p w:rsidR="00C50910" w:rsidRDefault="00C50910" w:rsidP="00C50910">
            <w:pPr>
              <w:pStyle w:val="Tablesideheadings"/>
              <w:spacing w:before="30" w:after="30"/>
              <w:jc w:val="center"/>
              <w:rPr>
                <w:color w:val="000000"/>
              </w:rPr>
            </w:pPr>
            <w:r w:rsidRPr="0057742E">
              <w:t>5.9</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Default="00C50910" w:rsidP="00C50910">
            <w:pPr>
              <w:pStyle w:val="Tablesideheadings"/>
              <w:spacing w:before="30" w:after="30"/>
              <w:jc w:val="center"/>
              <w:rPr>
                <w:color w:val="000000"/>
              </w:rPr>
            </w:pPr>
            <w:r>
              <w:t>5.9</w:t>
            </w:r>
          </w:p>
        </w:tc>
        <w:tc>
          <w:tcPr>
            <w:tcW w:w="1483" w:type="dxa"/>
            <w:tcBorders>
              <w:top w:val="dotted" w:sz="4" w:space="0" w:color="auto"/>
              <w:left w:val="dotted" w:sz="4" w:space="0" w:color="auto"/>
              <w:bottom w:val="dotted" w:sz="4" w:space="0" w:color="auto"/>
              <w:right w:val="dotted" w:sz="4" w:space="0" w:color="auto"/>
            </w:tcBorders>
            <w:shd w:val="clear" w:color="auto" w:fill="auto"/>
            <w:vAlign w:val="center"/>
          </w:tcPr>
          <w:p w:rsidR="00C50910" w:rsidRDefault="00C50910" w:rsidP="00C50910">
            <w:pPr>
              <w:pStyle w:val="Tablesideheadings"/>
              <w:spacing w:before="30" w:after="30"/>
              <w:jc w:val="center"/>
              <w:rPr>
                <w:color w:val="000000"/>
              </w:rPr>
            </w:pPr>
            <w:r>
              <w:rPr>
                <w:color w:val="000000"/>
              </w:rPr>
              <w:t>0.0</w:t>
            </w:r>
          </w:p>
        </w:tc>
        <w:tc>
          <w:tcPr>
            <w:tcW w:w="1061" w:type="dxa"/>
            <w:tcBorders>
              <w:top w:val="dotted" w:sz="4" w:space="0" w:color="auto"/>
              <w:left w:val="dotted" w:sz="4" w:space="0" w:color="auto"/>
              <w:bottom w:val="dotted" w:sz="4" w:space="0" w:color="auto"/>
              <w:right w:val="dotted" w:sz="4" w:space="0" w:color="auto"/>
            </w:tcBorders>
            <w:shd w:val="clear" w:color="auto" w:fill="auto"/>
            <w:vAlign w:val="center"/>
          </w:tcPr>
          <w:p w:rsidR="00C50910" w:rsidRPr="002B77BD" w:rsidRDefault="00C50910" w:rsidP="00C50910">
            <w:pPr>
              <w:pStyle w:val="Tablesideheadings"/>
              <w:spacing w:before="30" w:after="30"/>
              <w:jc w:val="center"/>
            </w:pPr>
            <w:r>
              <w:t>2.1</w:t>
            </w:r>
          </w:p>
        </w:tc>
        <w:tc>
          <w:tcPr>
            <w:tcW w:w="1483" w:type="dxa"/>
            <w:tcBorders>
              <w:top w:val="dotted" w:sz="4" w:space="0" w:color="auto"/>
              <w:left w:val="dotted" w:sz="4" w:space="0" w:color="auto"/>
              <w:bottom w:val="dotted" w:sz="4" w:space="0" w:color="auto"/>
              <w:right w:val="dotted" w:sz="4" w:space="0" w:color="auto"/>
            </w:tcBorders>
            <w:vAlign w:val="center"/>
          </w:tcPr>
          <w:p w:rsidR="00C50910" w:rsidRDefault="00C50910" w:rsidP="00C50910">
            <w:pPr>
              <w:pStyle w:val="Tablesideheadings"/>
              <w:spacing w:before="30" w:after="30"/>
              <w:jc w:val="center"/>
              <w:rPr>
                <w:color w:val="000000"/>
              </w:rPr>
            </w:pPr>
            <w:r>
              <w:rPr>
                <w:color w:val="000000"/>
              </w:rPr>
              <w:t>0.0</w:t>
            </w:r>
          </w:p>
        </w:tc>
        <w:tc>
          <w:tcPr>
            <w:tcW w:w="1061" w:type="dxa"/>
            <w:tcBorders>
              <w:top w:val="dotted" w:sz="4" w:space="0" w:color="auto"/>
              <w:left w:val="dotted" w:sz="4" w:space="0" w:color="auto"/>
              <w:bottom w:val="dotted" w:sz="4" w:space="0" w:color="auto"/>
              <w:right w:val="dotted" w:sz="4" w:space="0" w:color="auto"/>
            </w:tcBorders>
            <w:vAlign w:val="center"/>
          </w:tcPr>
          <w:p w:rsidR="00C50910" w:rsidRDefault="00C50910" w:rsidP="00C50910">
            <w:pPr>
              <w:pStyle w:val="Tablesideheadings"/>
              <w:spacing w:before="30" w:after="30"/>
              <w:jc w:val="center"/>
            </w:pPr>
            <w:r w:rsidRPr="00183CAA">
              <w:t>8.0</w:t>
            </w:r>
          </w:p>
        </w:tc>
      </w:tr>
      <w:tr w:rsidR="00C50910" w:rsidRPr="00AF4559" w:rsidTr="00C50910">
        <w:trPr>
          <w:cantSplit/>
        </w:trPr>
        <w:tc>
          <w:tcPr>
            <w:tcW w:w="2048" w:type="dxa"/>
            <w:tcBorders>
              <w:top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pPr>
            <w:r w:rsidRPr="00AF4559">
              <w:t>Student Status</w:t>
            </w:r>
          </w:p>
        </w:tc>
        <w:tc>
          <w:tcPr>
            <w:tcW w:w="1483" w:type="dxa"/>
            <w:tcBorders>
              <w:top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061"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483"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061"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483"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061"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483"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061"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r>
      <w:tr w:rsidR="00C50910" w:rsidRPr="00AF4559" w:rsidTr="00C50910">
        <w:trPr>
          <w:cantSplit/>
          <w:trHeight w:val="278"/>
        </w:trPr>
        <w:tc>
          <w:tcPr>
            <w:tcW w:w="2048" w:type="dxa"/>
            <w:tcBorders>
              <w:top w:val="dotted" w:sz="4" w:space="0" w:color="auto"/>
              <w:bottom w:val="dotted" w:sz="4" w:space="0" w:color="auto"/>
              <w:right w:val="dotted" w:sz="4" w:space="0" w:color="auto"/>
            </w:tcBorders>
            <w:shd w:val="clear" w:color="auto" w:fill="auto"/>
          </w:tcPr>
          <w:p w:rsidR="00C50910" w:rsidRPr="00AF4559" w:rsidRDefault="00C50910" w:rsidP="00C50910">
            <w:pPr>
              <w:pStyle w:val="tabledoubleindentsideheading"/>
              <w:spacing w:before="30" w:after="30"/>
            </w:pPr>
            <w:r w:rsidRPr="00AF4559">
              <w:t>Full-time</w:t>
            </w:r>
          </w:p>
        </w:tc>
        <w:tc>
          <w:tcPr>
            <w:tcW w:w="1483" w:type="dxa"/>
            <w:tcBorders>
              <w:top w:val="dotted" w:sz="4" w:space="0" w:color="auto"/>
              <w:bottom w:val="dotted" w:sz="4" w:space="0" w:color="auto"/>
              <w:right w:val="dotted" w:sz="4" w:space="0" w:color="auto"/>
            </w:tcBorders>
            <w:vAlign w:val="bottom"/>
          </w:tcPr>
          <w:p w:rsidR="00C50910" w:rsidRDefault="00C50910" w:rsidP="00C50910">
            <w:pPr>
              <w:pStyle w:val="Tablesideheadings"/>
              <w:spacing w:before="30" w:after="30"/>
              <w:jc w:val="center"/>
            </w:pPr>
            <w:r w:rsidRPr="00E80D3A">
              <w:t>94.9</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Default="00C50910" w:rsidP="00C50910">
            <w:pPr>
              <w:pStyle w:val="Tablesideheadings"/>
              <w:spacing w:before="30" w:after="30"/>
              <w:jc w:val="center"/>
            </w:pPr>
            <w:r w:rsidRPr="00E80D3A">
              <w:t>95.0</w:t>
            </w:r>
          </w:p>
        </w:tc>
        <w:tc>
          <w:tcPr>
            <w:tcW w:w="1483" w:type="dxa"/>
            <w:tcBorders>
              <w:top w:val="dotted" w:sz="4" w:space="0" w:color="auto"/>
              <w:left w:val="dotted" w:sz="4" w:space="0" w:color="auto"/>
              <w:bottom w:val="dotted" w:sz="4" w:space="0" w:color="auto"/>
              <w:right w:val="dotted" w:sz="4" w:space="0" w:color="auto"/>
            </w:tcBorders>
            <w:vAlign w:val="bottom"/>
          </w:tcPr>
          <w:p w:rsidR="00C50910" w:rsidRDefault="00C50910" w:rsidP="00C50910">
            <w:pPr>
              <w:pStyle w:val="Tablesideheadings"/>
              <w:spacing w:before="30" w:after="30"/>
              <w:jc w:val="center"/>
            </w:pPr>
            <w:r w:rsidRPr="00CE3A9F">
              <w:t>92.2</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Default="00C50910" w:rsidP="00C50910">
            <w:pPr>
              <w:pStyle w:val="Tablesideheadings"/>
              <w:spacing w:before="30" w:after="30"/>
              <w:jc w:val="center"/>
            </w:pPr>
            <w:r w:rsidRPr="00CE3A9F">
              <w:t>90.2</w:t>
            </w:r>
          </w:p>
        </w:tc>
        <w:tc>
          <w:tcPr>
            <w:tcW w:w="1483" w:type="dxa"/>
            <w:tcBorders>
              <w:top w:val="dotted" w:sz="4" w:space="0" w:color="auto"/>
              <w:left w:val="dotted" w:sz="4" w:space="0" w:color="auto"/>
              <w:bottom w:val="dotted" w:sz="4" w:space="0" w:color="auto"/>
              <w:right w:val="dotted" w:sz="4" w:space="0" w:color="auto"/>
            </w:tcBorders>
            <w:shd w:val="clear" w:color="auto" w:fill="auto"/>
          </w:tcPr>
          <w:p w:rsidR="00C50910" w:rsidRPr="00AF4559" w:rsidRDefault="00C50910" w:rsidP="00C50910">
            <w:pPr>
              <w:pStyle w:val="Tablesideheadings"/>
              <w:spacing w:before="30" w:after="30"/>
              <w:jc w:val="center"/>
            </w:pPr>
            <w:r>
              <w:t>81.8</w:t>
            </w:r>
          </w:p>
        </w:tc>
        <w:tc>
          <w:tcPr>
            <w:tcW w:w="1061" w:type="dxa"/>
            <w:tcBorders>
              <w:top w:val="dotted" w:sz="4" w:space="0" w:color="auto"/>
              <w:left w:val="dotted" w:sz="4" w:space="0" w:color="auto"/>
              <w:bottom w:val="dotted" w:sz="4" w:space="0" w:color="auto"/>
              <w:right w:val="dotted" w:sz="4" w:space="0" w:color="auto"/>
            </w:tcBorders>
            <w:shd w:val="clear" w:color="auto" w:fill="auto"/>
            <w:vAlign w:val="bottom"/>
          </w:tcPr>
          <w:p w:rsidR="00C50910" w:rsidRPr="00C821EC" w:rsidRDefault="00C50910" w:rsidP="00C50910">
            <w:pPr>
              <w:pStyle w:val="Tablesideheadings"/>
              <w:spacing w:before="30" w:after="30"/>
              <w:jc w:val="center"/>
            </w:pPr>
            <w:r w:rsidRPr="00C821EC">
              <w:t>82.4</w:t>
            </w:r>
          </w:p>
        </w:tc>
        <w:tc>
          <w:tcPr>
            <w:tcW w:w="1483" w:type="dxa"/>
            <w:tcBorders>
              <w:top w:val="dotted" w:sz="4" w:space="0" w:color="auto"/>
              <w:left w:val="dotted" w:sz="4" w:space="0" w:color="auto"/>
              <w:bottom w:val="dotted" w:sz="4" w:space="0" w:color="auto"/>
              <w:right w:val="dotted" w:sz="4" w:space="0" w:color="auto"/>
            </w:tcBorders>
          </w:tcPr>
          <w:p w:rsidR="00C50910" w:rsidRPr="00347E9C" w:rsidRDefault="00C50910" w:rsidP="00C50910">
            <w:pPr>
              <w:pStyle w:val="Tablesideheadings"/>
              <w:spacing w:before="30" w:after="30"/>
              <w:jc w:val="center"/>
            </w:pPr>
            <w:r w:rsidRPr="00347E9C">
              <w:t>83.3</w:t>
            </w:r>
          </w:p>
        </w:tc>
        <w:tc>
          <w:tcPr>
            <w:tcW w:w="1061" w:type="dxa"/>
            <w:tcBorders>
              <w:top w:val="dotted" w:sz="4" w:space="0" w:color="auto"/>
              <w:left w:val="dotted" w:sz="4" w:space="0" w:color="auto"/>
              <w:bottom w:val="dotted" w:sz="4" w:space="0" w:color="auto"/>
              <w:right w:val="dotted" w:sz="4" w:space="0" w:color="auto"/>
            </w:tcBorders>
          </w:tcPr>
          <w:p w:rsidR="00C50910" w:rsidRPr="00347E9C" w:rsidRDefault="00C50910" w:rsidP="00C50910">
            <w:pPr>
              <w:pStyle w:val="Tablesideheadings"/>
              <w:spacing w:before="30" w:after="30"/>
              <w:jc w:val="center"/>
            </w:pPr>
            <w:r w:rsidRPr="00347E9C">
              <w:t>80.8</w:t>
            </w:r>
          </w:p>
        </w:tc>
      </w:tr>
      <w:tr w:rsidR="00C50910" w:rsidRPr="00AF4559" w:rsidTr="00C50910">
        <w:trPr>
          <w:cantSplit/>
        </w:trPr>
        <w:tc>
          <w:tcPr>
            <w:tcW w:w="2048" w:type="dxa"/>
            <w:tcBorders>
              <w:top w:val="dotted" w:sz="4" w:space="0" w:color="auto"/>
              <w:bottom w:val="dotted" w:sz="4" w:space="0" w:color="auto"/>
              <w:right w:val="dotted" w:sz="4" w:space="0" w:color="auto"/>
            </w:tcBorders>
            <w:shd w:val="clear" w:color="auto" w:fill="auto"/>
          </w:tcPr>
          <w:p w:rsidR="00C50910" w:rsidRPr="00AF4559" w:rsidRDefault="00C50910" w:rsidP="00C50910">
            <w:pPr>
              <w:pStyle w:val="tabledoubleindentsideheading"/>
              <w:spacing w:before="30" w:after="30"/>
            </w:pPr>
            <w:r w:rsidRPr="00AF4559">
              <w:t>Part-time</w:t>
            </w:r>
          </w:p>
        </w:tc>
        <w:tc>
          <w:tcPr>
            <w:tcW w:w="1483" w:type="dxa"/>
            <w:tcBorders>
              <w:top w:val="dotted" w:sz="4" w:space="0" w:color="auto"/>
              <w:bottom w:val="dotted" w:sz="4" w:space="0" w:color="auto"/>
              <w:right w:val="dotted" w:sz="4" w:space="0" w:color="auto"/>
            </w:tcBorders>
            <w:vAlign w:val="bottom"/>
          </w:tcPr>
          <w:p w:rsidR="00C50910" w:rsidRDefault="00C50910" w:rsidP="00C50910">
            <w:pPr>
              <w:pStyle w:val="Tablesideheadings"/>
              <w:spacing w:before="30" w:after="30"/>
              <w:jc w:val="center"/>
            </w:pPr>
            <w:r w:rsidRPr="00E80D3A">
              <w:t>5.1</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Default="00C50910" w:rsidP="00C50910">
            <w:pPr>
              <w:pStyle w:val="Tablesideheadings"/>
              <w:spacing w:before="30" w:after="30"/>
              <w:jc w:val="center"/>
            </w:pPr>
            <w:r w:rsidRPr="00E80D3A">
              <w:t>5.0</w:t>
            </w:r>
          </w:p>
        </w:tc>
        <w:tc>
          <w:tcPr>
            <w:tcW w:w="1483" w:type="dxa"/>
            <w:tcBorders>
              <w:top w:val="dotted" w:sz="4" w:space="0" w:color="auto"/>
              <w:left w:val="dotted" w:sz="4" w:space="0" w:color="auto"/>
              <w:bottom w:val="dotted" w:sz="4" w:space="0" w:color="auto"/>
              <w:right w:val="dotted" w:sz="4" w:space="0" w:color="auto"/>
            </w:tcBorders>
            <w:vAlign w:val="bottom"/>
          </w:tcPr>
          <w:p w:rsidR="00C50910" w:rsidRDefault="00C50910" w:rsidP="00C50910">
            <w:pPr>
              <w:pStyle w:val="Tablesideheadings"/>
              <w:spacing w:before="30" w:after="30"/>
              <w:jc w:val="center"/>
            </w:pPr>
            <w:r w:rsidRPr="00CE3A9F">
              <w:t>7.8</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Default="00C50910" w:rsidP="00C50910">
            <w:pPr>
              <w:pStyle w:val="Tablesideheadings"/>
              <w:spacing w:before="30" w:after="30"/>
              <w:jc w:val="center"/>
            </w:pPr>
            <w:r w:rsidRPr="00CE3A9F">
              <w:t>9.8</w:t>
            </w:r>
          </w:p>
        </w:tc>
        <w:tc>
          <w:tcPr>
            <w:tcW w:w="1483" w:type="dxa"/>
            <w:tcBorders>
              <w:top w:val="dotted" w:sz="4" w:space="0" w:color="auto"/>
              <w:left w:val="dotted" w:sz="4" w:space="0" w:color="auto"/>
              <w:bottom w:val="dotted" w:sz="4" w:space="0" w:color="auto"/>
              <w:right w:val="dotted" w:sz="4" w:space="0" w:color="auto"/>
            </w:tcBorders>
            <w:shd w:val="clear" w:color="auto" w:fill="auto"/>
          </w:tcPr>
          <w:p w:rsidR="00C50910" w:rsidRPr="00AF4559" w:rsidRDefault="00C50910" w:rsidP="00C50910">
            <w:pPr>
              <w:pStyle w:val="Tablesideheadings"/>
              <w:spacing w:before="30" w:after="30"/>
              <w:jc w:val="center"/>
            </w:pPr>
            <w:r>
              <w:t>18.2</w:t>
            </w:r>
          </w:p>
        </w:tc>
        <w:tc>
          <w:tcPr>
            <w:tcW w:w="1061" w:type="dxa"/>
            <w:tcBorders>
              <w:top w:val="dotted" w:sz="4" w:space="0" w:color="auto"/>
              <w:left w:val="dotted" w:sz="4" w:space="0" w:color="auto"/>
              <w:bottom w:val="dotted" w:sz="4" w:space="0" w:color="auto"/>
              <w:right w:val="dotted" w:sz="4" w:space="0" w:color="auto"/>
            </w:tcBorders>
            <w:shd w:val="clear" w:color="auto" w:fill="auto"/>
            <w:vAlign w:val="bottom"/>
          </w:tcPr>
          <w:p w:rsidR="00C50910" w:rsidRPr="00C821EC" w:rsidRDefault="00C50910" w:rsidP="00C50910">
            <w:pPr>
              <w:pStyle w:val="Tablesideheadings"/>
              <w:spacing w:before="30" w:after="30"/>
              <w:jc w:val="center"/>
            </w:pPr>
            <w:r w:rsidRPr="00C821EC">
              <w:t>17.7</w:t>
            </w:r>
          </w:p>
        </w:tc>
        <w:tc>
          <w:tcPr>
            <w:tcW w:w="1483" w:type="dxa"/>
            <w:tcBorders>
              <w:top w:val="dotted" w:sz="4" w:space="0" w:color="auto"/>
              <w:left w:val="dotted" w:sz="4" w:space="0" w:color="auto"/>
              <w:bottom w:val="dotted" w:sz="4" w:space="0" w:color="auto"/>
              <w:right w:val="dotted" w:sz="4" w:space="0" w:color="auto"/>
            </w:tcBorders>
          </w:tcPr>
          <w:p w:rsidR="00C50910" w:rsidRPr="00347E9C" w:rsidRDefault="00C50910" w:rsidP="00C50910">
            <w:pPr>
              <w:pStyle w:val="Tablesideheadings"/>
              <w:spacing w:before="30" w:after="30"/>
              <w:jc w:val="center"/>
            </w:pPr>
            <w:r w:rsidRPr="00347E9C">
              <w:t>16.7</w:t>
            </w:r>
          </w:p>
        </w:tc>
        <w:tc>
          <w:tcPr>
            <w:tcW w:w="1061" w:type="dxa"/>
            <w:tcBorders>
              <w:top w:val="dotted" w:sz="4" w:space="0" w:color="auto"/>
              <w:left w:val="dotted" w:sz="4" w:space="0" w:color="auto"/>
              <w:bottom w:val="dotted" w:sz="4" w:space="0" w:color="auto"/>
              <w:right w:val="dotted" w:sz="4" w:space="0" w:color="auto"/>
            </w:tcBorders>
          </w:tcPr>
          <w:p w:rsidR="00C50910" w:rsidRDefault="00C50910" w:rsidP="00C50910">
            <w:pPr>
              <w:pStyle w:val="Tablesideheadings"/>
              <w:spacing w:before="30" w:after="30"/>
              <w:jc w:val="center"/>
            </w:pPr>
            <w:r w:rsidRPr="00347E9C">
              <w:t>19.2</w:t>
            </w:r>
          </w:p>
        </w:tc>
      </w:tr>
      <w:tr w:rsidR="00C50910" w:rsidRPr="00AF4559" w:rsidTr="00C50910">
        <w:trPr>
          <w:cantSplit/>
        </w:trPr>
        <w:tc>
          <w:tcPr>
            <w:tcW w:w="2048" w:type="dxa"/>
            <w:tcBorders>
              <w:top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pPr>
            <w:r w:rsidRPr="00AF4559">
              <w:t>Veterans</w:t>
            </w:r>
          </w:p>
        </w:tc>
        <w:tc>
          <w:tcPr>
            <w:tcW w:w="1483" w:type="dxa"/>
            <w:tcBorders>
              <w:top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061"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483"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061"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483"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061"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483"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c>
          <w:tcPr>
            <w:tcW w:w="1061" w:type="dxa"/>
            <w:tcBorders>
              <w:top w:val="dotted" w:sz="4" w:space="0" w:color="auto"/>
              <w:left w:val="dotted" w:sz="4" w:space="0" w:color="auto"/>
              <w:bottom w:val="dotted" w:sz="4" w:space="0" w:color="auto"/>
              <w:right w:val="dotted" w:sz="4" w:space="0" w:color="auto"/>
            </w:tcBorders>
            <w:shd w:val="clear" w:color="auto" w:fill="D9D9D9"/>
          </w:tcPr>
          <w:p w:rsidR="00C50910" w:rsidRPr="00AF4559" w:rsidRDefault="00C50910" w:rsidP="00C50910">
            <w:pPr>
              <w:pStyle w:val="Tablesideheadings"/>
              <w:spacing w:before="30" w:after="30"/>
              <w:jc w:val="center"/>
            </w:pPr>
          </w:p>
        </w:tc>
      </w:tr>
      <w:tr w:rsidR="00C50910" w:rsidRPr="00AF4559" w:rsidTr="00C50910">
        <w:trPr>
          <w:cantSplit/>
        </w:trPr>
        <w:tc>
          <w:tcPr>
            <w:tcW w:w="2048" w:type="dxa"/>
            <w:tcBorders>
              <w:top w:val="dotted" w:sz="4" w:space="0" w:color="auto"/>
              <w:bottom w:val="dotted" w:sz="4" w:space="0" w:color="auto"/>
              <w:right w:val="dotted" w:sz="4" w:space="0" w:color="auto"/>
            </w:tcBorders>
            <w:shd w:val="clear" w:color="auto" w:fill="auto"/>
          </w:tcPr>
          <w:p w:rsidR="00C50910" w:rsidRPr="00AF4559" w:rsidRDefault="00C50910" w:rsidP="00C50910">
            <w:pPr>
              <w:pStyle w:val="tabledoubleindentsideheading"/>
              <w:spacing w:before="30" w:after="30"/>
            </w:pPr>
            <w:r w:rsidRPr="00AF4559">
              <w:t>Yes</w:t>
            </w:r>
          </w:p>
        </w:tc>
        <w:tc>
          <w:tcPr>
            <w:tcW w:w="1483" w:type="dxa"/>
            <w:tcBorders>
              <w:top w:val="dotted" w:sz="4" w:space="0" w:color="auto"/>
              <w:bottom w:val="dotted" w:sz="4" w:space="0" w:color="auto"/>
              <w:right w:val="dotted" w:sz="4" w:space="0" w:color="auto"/>
            </w:tcBorders>
            <w:vAlign w:val="bottom"/>
          </w:tcPr>
          <w:p w:rsidR="00C50910" w:rsidRDefault="00C50910" w:rsidP="00C50910">
            <w:pPr>
              <w:pStyle w:val="Tablesideheadings"/>
              <w:spacing w:before="30" w:after="30"/>
              <w:jc w:val="center"/>
            </w:pPr>
            <w:r w:rsidRPr="004233A0">
              <w:t>4.4</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Default="00C50910" w:rsidP="00C50910">
            <w:pPr>
              <w:pStyle w:val="Tablesideheadings"/>
              <w:spacing w:before="30" w:after="30"/>
              <w:jc w:val="center"/>
            </w:pPr>
            <w:r>
              <w:t>5.5</w:t>
            </w:r>
          </w:p>
        </w:tc>
        <w:tc>
          <w:tcPr>
            <w:tcW w:w="1483" w:type="dxa"/>
            <w:tcBorders>
              <w:top w:val="dotted" w:sz="4" w:space="0" w:color="auto"/>
              <w:left w:val="dotted" w:sz="4" w:space="0" w:color="auto"/>
              <w:bottom w:val="dotted" w:sz="4" w:space="0" w:color="auto"/>
              <w:right w:val="dotted" w:sz="4" w:space="0" w:color="auto"/>
            </w:tcBorders>
          </w:tcPr>
          <w:p w:rsidR="00C50910" w:rsidRDefault="00C50910" w:rsidP="00C50910">
            <w:pPr>
              <w:pStyle w:val="Tablesideheadings"/>
              <w:spacing w:before="30" w:after="30"/>
              <w:jc w:val="center"/>
            </w:pPr>
            <w:r>
              <w:t>2.3</w:t>
            </w:r>
          </w:p>
        </w:tc>
        <w:tc>
          <w:tcPr>
            <w:tcW w:w="1061" w:type="dxa"/>
            <w:tcBorders>
              <w:top w:val="dotted" w:sz="4" w:space="0" w:color="auto"/>
              <w:left w:val="dotted" w:sz="4" w:space="0" w:color="auto"/>
              <w:bottom w:val="dotted" w:sz="4" w:space="0" w:color="auto"/>
              <w:right w:val="dotted" w:sz="4" w:space="0" w:color="auto"/>
            </w:tcBorders>
          </w:tcPr>
          <w:p w:rsidR="00C50910" w:rsidRDefault="00C50910" w:rsidP="00C50910">
            <w:pPr>
              <w:pStyle w:val="Tablesideheadings"/>
              <w:spacing w:before="30" w:after="30"/>
              <w:jc w:val="center"/>
            </w:pPr>
            <w:r>
              <w:t>2.0</w:t>
            </w:r>
          </w:p>
        </w:tc>
        <w:tc>
          <w:tcPr>
            <w:tcW w:w="1483" w:type="dxa"/>
            <w:tcBorders>
              <w:top w:val="dotted" w:sz="4" w:space="0" w:color="auto"/>
              <w:left w:val="dotted" w:sz="4" w:space="0" w:color="auto"/>
              <w:bottom w:val="dotted" w:sz="4" w:space="0" w:color="auto"/>
              <w:right w:val="dotted" w:sz="4" w:space="0" w:color="auto"/>
            </w:tcBorders>
            <w:shd w:val="clear" w:color="auto" w:fill="auto"/>
          </w:tcPr>
          <w:p w:rsidR="00C50910" w:rsidRPr="00AF4559" w:rsidRDefault="00C50910" w:rsidP="00C50910">
            <w:pPr>
              <w:pStyle w:val="Tablesideheadings"/>
              <w:spacing w:before="30" w:after="30"/>
              <w:jc w:val="center"/>
            </w:pPr>
            <w:r>
              <w:t>18.2</w:t>
            </w:r>
          </w:p>
        </w:tc>
        <w:tc>
          <w:tcPr>
            <w:tcW w:w="1061" w:type="dxa"/>
            <w:tcBorders>
              <w:top w:val="dotted" w:sz="4" w:space="0" w:color="auto"/>
              <w:left w:val="dotted" w:sz="4" w:space="0" w:color="auto"/>
              <w:bottom w:val="dotted" w:sz="4" w:space="0" w:color="auto"/>
              <w:right w:val="dotted" w:sz="4" w:space="0" w:color="auto"/>
            </w:tcBorders>
            <w:shd w:val="clear" w:color="auto" w:fill="auto"/>
            <w:vAlign w:val="bottom"/>
          </w:tcPr>
          <w:p w:rsidR="00C50910" w:rsidRPr="000E495D" w:rsidRDefault="00C50910" w:rsidP="00C50910">
            <w:pPr>
              <w:pStyle w:val="Tablesideheadings"/>
              <w:spacing w:before="30" w:after="30"/>
              <w:jc w:val="center"/>
            </w:pPr>
            <w:r w:rsidRPr="000E495D">
              <w:t>19.6</w:t>
            </w:r>
          </w:p>
        </w:tc>
        <w:tc>
          <w:tcPr>
            <w:tcW w:w="1483" w:type="dxa"/>
            <w:tcBorders>
              <w:top w:val="dotted" w:sz="4" w:space="0" w:color="auto"/>
              <w:left w:val="dotted" w:sz="4" w:space="0" w:color="auto"/>
              <w:bottom w:val="dotted" w:sz="4" w:space="0" w:color="auto"/>
              <w:right w:val="dotted" w:sz="4" w:space="0" w:color="auto"/>
            </w:tcBorders>
          </w:tcPr>
          <w:p w:rsidR="00C50910" w:rsidRPr="00AF4559" w:rsidRDefault="00C50910" w:rsidP="00C50910">
            <w:pPr>
              <w:pStyle w:val="Tablesideheadings"/>
              <w:spacing w:before="30" w:after="30"/>
              <w:jc w:val="center"/>
            </w:pPr>
            <w:r>
              <w:t>25.0</w:t>
            </w:r>
          </w:p>
        </w:tc>
        <w:tc>
          <w:tcPr>
            <w:tcW w:w="1061" w:type="dxa"/>
            <w:tcBorders>
              <w:top w:val="dotted" w:sz="4" w:space="0" w:color="auto"/>
              <w:left w:val="dotted" w:sz="4" w:space="0" w:color="auto"/>
              <w:bottom w:val="dotted" w:sz="4" w:space="0" w:color="auto"/>
              <w:right w:val="dotted" w:sz="4" w:space="0" w:color="auto"/>
            </w:tcBorders>
          </w:tcPr>
          <w:p w:rsidR="00C50910" w:rsidRPr="0054062C" w:rsidRDefault="00C50910" w:rsidP="00C50910">
            <w:pPr>
              <w:pStyle w:val="Tablesideheadings"/>
              <w:spacing w:before="30" w:after="30"/>
              <w:jc w:val="center"/>
            </w:pPr>
            <w:r w:rsidRPr="0054062C">
              <w:t>26.9</w:t>
            </w:r>
          </w:p>
        </w:tc>
      </w:tr>
      <w:tr w:rsidR="00C50910" w:rsidRPr="00AF4559" w:rsidTr="00C50910">
        <w:trPr>
          <w:cantSplit/>
        </w:trPr>
        <w:tc>
          <w:tcPr>
            <w:tcW w:w="2048" w:type="dxa"/>
            <w:tcBorders>
              <w:top w:val="dotted" w:sz="4" w:space="0" w:color="auto"/>
              <w:bottom w:val="dotted" w:sz="4" w:space="0" w:color="auto"/>
              <w:right w:val="dotted" w:sz="4" w:space="0" w:color="auto"/>
            </w:tcBorders>
            <w:shd w:val="clear" w:color="auto" w:fill="auto"/>
          </w:tcPr>
          <w:p w:rsidR="00C50910" w:rsidRPr="00AF4559" w:rsidRDefault="00C50910" w:rsidP="00C50910">
            <w:pPr>
              <w:pStyle w:val="tabledoubleindentsideheading"/>
              <w:spacing w:before="30" w:after="30"/>
            </w:pPr>
            <w:r w:rsidRPr="00AF4559">
              <w:t>No</w:t>
            </w:r>
          </w:p>
        </w:tc>
        <w:tc>
          <w:tcPr>
            <w:tcW w:w="1483" w:type="dxa"/>
            <w:tcBorders>
              <w:top w:val="dotted" w:sz="4" w:space="0" w:color="auto"/>
              <w:bottom w:val="dotted" w:sz="4" w:space="0" w:color="auto"/>
              <w:right w:val="dotted" w:sz="4" w:space="0" w:color="auto"/>
            </w:tcBorders>
            <w:vAlign w:val="bottom"/>
          </w:tcPr>
          <w:p w:rsidR="00C50910" w:rsidRDefault="00C50910" w:rsidP="00C50910">
            <w:pPr>
              <w:pStyle w:val="Tablesideheadings"/>
              <w:spacing w:before="30" w:after="30"/>
              <w:jc w:val="center"/>
            </w:pPr>
            <w:r w:rsidRPr="004233A0">
              <w:t>95.6</w:t>
            </w:r>
          </w:p>
        </w:tc>
        <w:tc>
          <w:tcPr>
            <w:tcW w:w="1061" w:type="dxa"/>
            <w:tcBorders>
              <w:top w:val="dotted" w:sz="4" w:space="0" w:color="auto"/>
              <w:left w:val="dotted" w:sz="4" w:space="0" w:color="auto"/>
              <w:bottom w:val="dotted" w:sz="4" w:space="0" w:color="auto"/>
              <w:right w:val="dotted" w:sz="4" w:space="0" w:color="auto"/>
            </w:tcBorders>
            <w:vAlign w:val="bottom"/>
          </w:tcPr>
          <w:p w:rsidR="00C50910" w:rsidRDefault="00C50910" w:rsidP="00C50910">
            <w:pPr>
              <w:pStyle w:val="Tablesideheadings"/>
              <w:spacing w:before="30" w:after="30"/>
              <w:jc w:val="center"/>
            </w:pPr>
            <w:r>
              <w:t>94.5</w:t>
            </w:r>
          </w:p>
        </w:tc>
        <w:tc>
          <w:tcPr>
            <w:tcW w:w="1483" w:type="dxa"/>
            <w:tcBorders>
              <w:top w:val="dotted" w:sz="4" w:space="0" w:color="auto"/>
              <w:left w:val="dotted" w:sz="4" w:space="0" w:color="auto"/>
              <w:bottom w:val="dotted" w:sz="4" w:space="0" w:color="auto"/>
              <w:right w:val="dotted" w:sz="4" w:space="0" w:color="auto"/>
            </w:tcBorders>
          </w:tcPr>
          <w:p w:rsidR="00C50910" w:rsidRDefault="00C50910" w:rsidP="00C50910">
            <w:pPr>
              <w:pStyle w:val="Tablesideheadings"/>
              <w:spacing w:before="30" w:after="30"/>
              <w:jc w:val="center"/>
            </w:pPr>
            <w:r>
              <w:t>97.7</w:t>
            </w:r>
          </w:p>
        </w:tc>
        <w:tc>
          <w:tcPr>
            <w:tcW w:w="1061" w:type="dxa"/>
            <w:tcBorders>
              <w:top w:val="dotted" w:sz="4" w:space="0" w:color="auto"/>
              <w:left w:val="dotted" w:sz="4" w:space="0" w:color="auto"/>
              <w:bottom w:val="dotted" w:sz="4" w:space="0" w:color="auto"/>
              <w:right w:val="dotted" w:sz="4" w:space="0" w:color="auto"/>
            </w:tcBorders>
          </w:tcPr>
          <w:p w:rsidR="00C50910" w:rsidRDefault="00C50910" w:rsidP="00C50910">
            <w:pPr>
              <w:pStyle w:val="Tablesideheadings"/>
              <w:spacing w:before="30" w:after="30"/>
              <w:jc w:val="center"/>
            </w:pPr>
            <w:r>
              <w:t>98.0</w:t>
            </w:r>
          </w:p>
        </w:tc>
        <w:tc>
          <w:tcPr>
            <w:tcW w:w="1483" w:type="dxa"/>
            <w:tcBorders>
              <w:top w:val="dotted" w:sz="4" w:space="0" w:color="auto"/>
              <w:left w:val="dotted" w:sz="4" w:space="0" w:color="auto"/>
              <w:bottom w:val="dotted" w:sz="4" w:space="0" w:color="auto"/>
              <w:right w:val="dotted" w:sz="4" w:space="0" w:color="auto"/>
            </w:tcBorders>
            <w:shd w:val="clear" w:color="auto" w:fill="auto"/>
          </w:tcPr>
          <w:p w:rsidR="00C50910" w:rsidRPr="00AF4559" w:rsidRDefault="00C50910" w:rsidP="00C50910">
            <w:pPr>
              <w:pStyle w:val="Tablesideheadings"/>
              <w:spacing w:before="30" w:after="30"/>
              <w:jc w:val="center"/>
            </w:pPr>
            <w:r>
              <w:t>81.8</w:t>
            </w:r>
          </w:p>
        </w:tc>
        <w:tc>
          <w:tcPr>
            <w:tcW w:w="1061" w:type="dxa"/>
            <w:tcBorders>
              <w:top w:val="dotted" w:sz="4" w:space="0" w:color="auto"/>
              <w:left w:val="dotted" w:sz="4" w:space="0" w:color="auto"/>
              <w:bottom w:val="dotted" w:sz="4" w:space="0" w:color="auto"/>
              <w:right w:val="dotted" w:sz="4" w:space="0" w:color="auto"/>
            </w:tcBorders>
            <w:shd w:val="clear" w:color="auto" w:fill="auto"/>
            <w:vAlign w:val="bottom"/>
          </w:tcPr>
          <w:p w:rsidR="00C50910" w:rsidRPr="000E495D" w:rsidRDefault="00C50910" w:rsidP="00C50910">
            <w:pPr>
              <w:pStyle w:val="Tablesideheadings"/>
              <w:spacing w:before="30" w:after="30"/>
              <w:jc w:val="center"/>
            </w:pPr>
            <w:r w:rsidRPr="000E495D">
              <w:t>80.4</w:t>
            </w:r>
          </w:p>
        </w:tc>
        <w:tc>
          <w:tcPr>
            <w:tcW w:w="1483" w:type="dxa"/>
            <w:tcBorders>
              <w:top w:val="dotted" w:sz="4" w:space="0" w:color="auto"/>
              <w:left w:val="dotted" w:sz="4" w:space="0" w:color="auto"/>
              <w:bottom w:val="dotted" w:sz="4" w:space="0" w:color="auto"/>
              <w:right w:val="dotted" w:sz="4" w:space="0" w:color="auto"/>
            </w:tcBorders>
          </w:tcPr>
          <w:p w:rsidR="00C50910" w:rsidRPr="00AF4559" w:rsidRDefault="00C50910" w:rsidP="00C50910">
            <w:pPr>
              <w:pStyle w:val="Tablesideheadings"/>
              <w:spacing w:before="30" w:after="30"/>
              <w:jc w:val="center"/>
            </w:pPr>
            <w:r>
              <w:t>75.0</w:t>
            </w:r>
          </w:p>
        </w:tc>
        <w:tc>
          <w:tcPr>
            <w:tcW w:w="1061" w:type="dxa"/>
            <w:tcBorders>
              <w:top w:val="dotted" w:sz="4" w:space="0" w:color="auto"/>
              <w:left w:val="dotted" w:sz="4" w:space="0" w:color="auto"/>
              <w:bottom w:val="dotted" w:sz="4" w:space="0" w:color="auto"/>
              <w:right w:val="dotted" w:sz="4" w:space="0" w:color="auto"/>
            </w:tcBorders>
          </w:tcPr>
          <w:p w:rsidR="00C50910" w:rsidRDefault="00C50910" w:rsidP="00C50910">
            <w:pPr>
              <w:pStyle w:val="Tablesideheadings"/>
              <w:spacing w:before="30" w:after="30"/>
              <w:jc w:val="center"/>
            </w:pPr>
            <w:r w:rsidRPr="0054062C">
              <w:t>73.1</w:t>
            </w:r>
          </w:p>
        </w:tc>
      </w:tr>
    </w:tbl>
    <w:p w:rsidR="00C50910" w:rsidRPr="00BB6E6D" w:rsidRDefault="00C50910" w:rsidP="00C50910">
      <w:pPr>
        <w:pStyle w:val="Caption"/>
      </w:pPr>
      <w:r>
        <w:t xml:space="preserve">Table </w:t>
      </w:r>
      <w:proofErr w:type="gramStart"/>
      <w:r>
        <w:t>A</w:t>
      </w:r>
      <w:proofErr w:type="gramEnd"/>
      <w:r>
        <w:br/>
        <w:t>Comparison between the Main Characteristics of Survey Respondents and Population</w:t>
      </w:r>
    </w:p>
    <w:p w:rsidR="00C50910" w:rsidRDefault="00C50910" w:rsidP="00616CB8">
      <w:pPr>
        <w:pStyle w:val="bullet1"/>
        <w:numPr>
          <w:ilvl w:val="0"/>
          <w:numId w:val="0"/>
        </w:numPr>
      </w:pPr>
    </w:p>
    <w:p w:rsidR="00C50910" w:rsidRDefault="00C50910" w:rsidP="00616CB8">
      <w:pPr>
        <w:pStyle w:val="bullet1"/>
        <w:numPr>
          <w:ilvl w:val="0"/>
          <w:numId w:val="0"/>
        </w:numPr>
        <w:sectPr w:rsidR="00C50910" w:rsidSect="00C50910">
          <w:pgSz w:w="15840" w:h="12240" w:orient="landscape" w:code="1"/>
          <w:pgMar w:top="1440" w:right="1440" w:bottom="1440" w:left="1440" w:header="576" w:footer="576" w:gutter="0"/>
          <w:cols w:space="720"/>
          <w:docGrid w:linePitch="360"/>
        </w:sectPr>
      </w:pPr>
    </w:p>
    <w:p w:rsidR="00C50910" w:rsidRDefault="00C50910" w:rsidP="00616CB8">
      <w:pPr>
        <w:pStyle w:val="bullet1"/>
        <w:numPr>
          <w:ilvl w:val="0"/>
          <w:numId w:val="0"/>
        </w:numPr>
        <w:sectPr w:rsidR="00C50910" w:rsidSect="00C50910">
          <w:pgSz w:w="12240" w:h="15840" w:code="1"/>
          <w:pgMar w:top="1440" w:right="1440" w:bottom="1440" w:left="1440" w:header="576" w:footer="576" w:gutter="0"/>
          <w:cols w:space="720"/>
          <w:docGrid w:linePitch="360"/>
        </w:sectPr>
      </w:pPr>
      <w:r>
        <w:rPr>
          <w:noProof/>
        </w:rPr>
        <w:lastRenderedPageBreak/>
        <w:pict>
          <v:shape id="_x0000_s1054" type="#_x0000_t202" style="position:absolute;margin-left:90pt;margin-top:252pt;width:282pt;height:42.2pt;z-index:251691008;mso-height-percent:200;mso-height-percent:200;mso-width-relative:margin;mso-height-relative:margin" stroked="f">
            <v:textbox style="mso-fit-shape-to-text:t">
              <w:txbxContent>
                <w:p w:rsidR="00C50910" w:rsidRPr="005D2689" w:rsidRDefault="00C50910" w:rsidP="00C50910">
                  <w:pPr>
                    <w:jc w:val="center"/>
                    <w:rPr>
                      <w:sz w:val="28"/>
                      <w:szCs w:val="28"/>
                    </w:rPr>
                  </w:pPr>
                  <w:r w:rsidRPr="005D2689">
                    <w:rPr>
                      <w:sz w:val="28"/>
                      <w:szCs w:val="28"/>
                    </w:rPr>
                    <w:t>This page left intentionally blank</w:t>
                  </w:r>
                </w:p>
              </w:txbxContent>
            </v:textbox>
          </v:shape>
        </w:pict>
      </w:r>
    </w:p>
    <w:p w:rsidR="00C50910" w:rsidRDefault="00C50910" w:rsidP="00C50910">
      <w:pPr>
        <w:pStyle w:val="Heading1"/>
        <w:numPr>
          <w:ilvl w:val="0"/>
          <w:numId w:val="0"/>
        </w:numPr>
        <w:tabs>
          <w:tab w:val="left" w:pos="706"/>
        </w:tabs>
        <w:spacing w:before="1440"/>
        <w:ind w:left="706" w:hanging="1152"/>
      </w:pPr>
      <w:bookmarkStart w:id="20" w:name="_Toc403634857"/>
      <w:proofErr w:type="gramStart"/>
      <w:r>
        <w:lastRenderedPageBreak/>
        <w:t>Appendix B.</w:t>
      </w:r>
      <w:proofErr w:type="gramEnd"/>
      <w:r>
        <w:t xml:space="preserve">  Bellevue College Consortium’s Health e-workforce Evaluation data report</w:t>
      </w:r>
      <w:bookmarkEnd w:id="20"/>
    </w:p>
    <w:p w:rsidR="00C50910" w:rsidRDefault="00C50910" w:rsidP="00616CB8">
      <w:pPr>
        <w:pStyle w:val="bullet1"/>
        <w:numPr>
          <w:ilvl w:val="0"/>
          <w:numId w:val="0"/>
        </w:numPr>
      </w:pPr>
    </w:p>
    <w:sectPr w:rsidR="00C50910" w:rsidSect="00C50910">
      <w:pgSz w:w="12240" w:h="15840" w:code="1"/>
      <w:pgMar w:top="1440" w:right="1440" w:bottom="1440" w:left="1440" w:header="576"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105D" w:rsidRDefault="0011105D" w:rsidP="00F65479">
      <w:pPr>
        <w:spacing w:before="0" w:after="0" w:line="240" w:lineRule="auto"/>
      </w:pPr>
      <w:r>
        <w:separator/>
      </w:r>
    </w:p>
  </w:endnote>
  <w:endnote w:type="continuationSeparator" w:id="0">
    <w:p w:rsidR="0011105D" w:rsidRDefault="0011105D" w:rsidP="00F65479">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ill Sans MT">
    <w:panose1 w:val="020B0502020104020203"/>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Estrangelo Edessa">
    <w:panose1 w:val="03080600000000000000"/>
    <w:charset w:val="00"/>
    <w:family w:val="script"/>
    <w:pitch w:val="variable"/>
    <w:sig w:usb0="80002043" w:usb1="00000000" w:usb2="0000008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05D" w:rsidRDefault="0011105D" w:rsidP="002143DB">
    <w:pPr>
      <w:pStyle w:val="Footer"/>
    </w:pPr>
    <w:r w:rsidRPr="004107F2">
      <w:rPr>
        <w:noProof/>
      </w:rPr>
      <w:drawing>
        <wp:inline distT="0" distB="0" distL="0" distR="0">
          <wp:extent cx="416560" cy="154940"/>
          <wp:effectExtent l="19050" t="0" r="2540" b="0"/>
          <wp:docPr id="10" name="Picture 2" descr="SPR_logo_Bl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R_logo_Blk_1"/>
                  <pic:cNvPicPr>
                    <a:picLocks noChangeAspect="1" noChangeArrowheads="1"/>
                  </pic:cNvPicPr>
                </pic:nvPicPr>
                <pic:blipFill>
                  <a:blip r:embed="rId1"/>
                  <a:srcRect/>
                  <a:stretch>
                    <a:fillRect/>
                  </a:stretch>
                </pic:blipFill>
                <pic:spPr bwMode="auto">
                  <a:xfrm>
                    <a:off x="0" y="0"/>
                    <a:ext cx="416560" cy="154940"/>
                  </a:xfrm>
                  <a:prstGeom prst="rect">
                    <a:avLst/>
                  </a:prstGeom>
                  <a:noFill/>
                  <a:ln w="9525">
                    <a:noFill/>
                    <a:miter lim="800000"/>
                    <a:headEnd/>
                    <a:tailEnd/>
                  </a:ln>
                </pic:spPr>
              </pic:pic>
            </a:graphicData>
          </a:graphic>
        </wp:inline>
      </w:drawing>
    </w:r>
    <w:r>
      <w:tab/>
    </w:r>
    <w:sdt>
      <w:sdtPr>
        <w:id w:val="180732822"/>
        <w:docPartObj>
          <w:docPartGallery w:val="Page Numbers (Bottom of Page)"/>
          <w:docPartUnique/>
        </w:docPartObj>
      </w:sdtPr>
      <w:sdtContent>
        <w:fldSimple w:instr=" PAGE   \* MERGEFORMAT ">
          <w:r w:rsidR="00FD012E">
            <w:rPr>
              <w:noProof/>
            </w:rPr>
            <w:t>ii</w:t>
          </w:r>
        </w:fldSimple>
      </w:sdtContent>
    </w:sdt>
  </w:p>
  <w:p w:rsidR="0011105D" w:rsidRDefault="0011105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4763179"/>
      <w:docPartObj>
        <w:docPartGallery w:val="Page Numbers (Bottom of Page)"/>
        <w:docPartUnique/>
      </w:docPartObj>
    </w:sdtPr>
    <w:sdtEndPr>
      <w:rPr>
        <w:noProof/>
      </w:rPr>
    </w:sdtEndPr>
    <w:sdtContent>
      <w:p w:rsidR="0011105D" w:rsidRDefault="008F6B9E" w:rsidP="0003074B">
        <w:pPr>
          <w:pStyle w:val="Footer"/>
          <w:ind w:firstLine="3600"/>
        </w:pPr>
        <w:fldSimple w:instr=" PAGE   \* MERGEFORMAT ">
          <w:r w:rsidR="00FD012E">
            <w:rPr>
              <w:noProof/>
            </w:rPr>
            <w:t>iii</w:t>
          </w:r>
        </w:fldSimple>
        <w:r w:rsidR="0011105D">
          <w:tab/>
        </w:r>
        <w:r w:rsidR="0011105D">
          <w:tab/>
        </w:r>
        <w:r w:rsidR="0011105D" w:rsidRPr="002143DB">
          <w:rPr>
            <w:noProof/>
          </w:rPr>
          <w:drawing>
            <wp:inline distT="0" distB="0" distL="0" distR="0">
              <wp:extent cx="416560" cy="154940"/>
              <wp:effectExtent l="19050" t="0" r="2540" b="0"/>
              <wp:docPr id="43" name="Picture 2" descr="SPR_logo_Bl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R_logo_Blk_1"/>
                      <pic:cNvPicPr>
                        <a:picLocks noChangeAspect="1" noChangeArrowheads="1"/>
                      </pic:cNvPicPr>
                    </pic:nvPicPr>
                    <pic:blipFill>
                      <a:blip r:embed="rId1"/>
                      <a:srcRect/>
                      <a:stretch>
                        <a:fillRect/>
                      </a:stretch>
                    </pic:blipFill>
                    <pic:spPr bwMode="auto">
                      <a:xfrm>
                        <a:off x="0" y="0"/>
                        <a:ext cx="416560" cy="154940"/>
                      </a:xfrm>
                      <a:prstGeom prst="rect">
                        <a:avLst/>
                      </a:prstGeom>
                      <a:noFill/>
                      <a:ln w="9525">
                        <a:noFill/>
                        <a:miter lim="800000"/>
                        <a:headEnd/>
                        <a:tailEnd/>
                      </a:ln>
                    </pic:spPr>
                  </pic:pic>
                </a:graphicData>
              </a:graphic>
            </wp:inline>
          </w:drawing>
        </w:r>
        <w:r w:rsidR="0011105D">
          <w:tab/>
        </w:r>
        <w:r w:rsidR="0011105D">
          <w:tab/>
        </w:r>
      </w:p>
    </w:sdtContent>
  </w:sdt>
  <w:p w:rsidR="0011105D" w:rsidRDefault="0011105D" w:rsidP="0003074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05D" w:rsidRDefault="0011105D">
    <w:pPr>
      <w:pStyle w:val="Footer"/>
      <w:jc w:val="center"/>
    </w:pPr>
  </w:p>
  <w:p w:rsidR="0011105D" w:rsidRDefault="0011105D" w:rsidP="00D8444F">
    <w:pPr>
      <w:pStyle w:val="Footer"/>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732809"/>
      <w:docPartObj>
        <w:docPartGallery w:val="Page Numbers (Bottom of Page)"/>
        <w:docPartUnique/>
      </w:docPartObj>
    </w:sdtPr>
    <w:sdtContent>
      <w:p w:rsidR="0011105D" w:rsidRDefault="008F6B9E">
        <w:pPr>
          <w:pStyle w:val="Footer"/>
          <w:jc w:val="center"/>
        </w:pPr>
        <w:fldSimple w:instr=" PAGE   \* MERGEFORMAT ">
          <w:r w:rsidR="0011105D">
            <w:rPr>
              <w:noProof/>
            </w:rPr>
            <w:t>iv</w:t>
          </w:r>
        </w:fldSimple>
      </w:p>
    </w:sdtContent>
  </w:sdt>
  <w:p w:rsidR="0011105D" w:rsidRDefault="0011105D">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732806"/>
      <w:docPartObj>
        <w:docPartGallery w:val="Page Numbers (Bottom of Page)"/>
        <w:docPartUnique/>
      </w:docPartObj>
    </w:sdtPr>
    <w:sdtContent>
      <w:p w:rsidR="0011105D" w:rsidRDefault="008F6B9E">
        <w:pPr>
          <w:pStyle w:val="Footer"/>
          <w:jc w:val="center"/>
        </w:pPr>
        <w:fldSimple w:instr=" PAGE   \* MERGEFORMAT ">
          <w:r w:rsidR="0011105D">
            <w:rPr>
              <w:noProof/>
            </w:rPr>
            <w:t>i</w:t>
          </w:r>
        </w:fldSimple>
      </w:p>
    </w:sdtContent>
  </w:sdt>
  <w:p w:rsidR="0011105D" w:rsidRDefault="0011105D" w:rsidP="00D8444F">
    <w:pPr>
      <w:pStyle w:val="Footer"/>
      <w:jc w:val="righ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05D" w:rsidRDefault="008F6B9E" w:rsidP="002E3F9E">
    <w:pPr>
      <w:pStyle w:val="Footer"/>
      <w:framePr w:wrap="around" w:vAnchor="text" w:hAnchor="margin" w:xAlign="center" w:y="1"/>
      <w:rPr>
        <w:rStyle w:val="PageNumber"/>
      </w:rPr>
    </w:pPr>
    <w:r>
      <w:rPr>
        <w:rStyle w:val="PageNumber"/>
      </w:rPr>
      <w:fldChar w:fldCharType="begin"/>
    </w:r>
    <w:r w:rsidR="0011105D">
      <w:rPr>
        <w:rStyle w:val="PageNumber"/>
      </w:rPr>
      <w:instrText xml:space="preserve">PAGE  </w:instrText>
    </w:r>
    <w:r>
      <w:rPr>
        <w:rStyle w:val="PageNumber"/>
      </w:rPr>
      <w:fldChar w:fldCharType="separate"/>
    </w:r>
    <w:r w:rsidR="00FD012E">
      <w:rPr>
        <w:rStyle w:val="PageNumber"/>
      </w:rPr>
      <w:t>2</w:t>
    </w:r>
    <w:r>
      <w:rPr>
        <w:rStyle w:val="PageNumber"/>
      </w:rPr>
      <w:fldChar w:fldCharType="end"/>
    </w:r>
  </w:p>
  <w:p w:rsidR="0011105D" w:rsidRDefault="0011105D">
    <w:pPr>
      <w:pStyle w:val="Footer"/>
    </w:pPr>
    <w:r w:rsidRPr="009F6638">
      <w:rPr>
        <w:noProof/>
      </w:rPr>
      <w:drawing>
        <wp:inline distT="0" distB="0" distL="0" distR="0">
          <wp:extent cx="416560" cy="154940"/>
          <wp:effectExtent l="19050" t="0" r="2540" b="0"/>
          <wp:docPr id="45" name="Picture 2" descr="SPR_logo_Bl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R_logo_Blk_1"/>
                  <pic:cNvPicPr>
                    <a:picLocks noChangeAspect="1" noChangeArrowheads="1"/>
                  </pic:cNvPicPr>
                </pic:nvPicPr>
                <pic:blipFill>
                  <a:blip r:embed="rId1"/>
                  <a:srcRect/>
                  <a:stretch>
                    <a:fillRect/>
                  </a:stretch>
                </pic:blipFill>
                <pic:spPr bwMode="auto">
                  <a:xfrm>
                    <a:off x="0" y="0"/>
                    <a:ext cx="416560" cy="154940"/>
                  </a:xfrm>
                  <a:prstGeom prst="rect">
                    <a:avLst/>
                  </a:prstGeom>
                  <a:noFill/>
                  <a:ln w="9525">
                    <a:noFill/>
                    <a:miter lim="800000"/>
                    <a:headEnd/>
                    <a:tailEnd/>
                  </a:ln>
                </pic:spPr>
              </pic:pic>
            </a:graphicData>
          </a:graphic>
        </wp:inline>
      </w:drawing>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05D" w:rsidRPr="00E516B7" w:rsidRDefault="008F6B9E" w:rsidP="009F6638">
    <w:pPr>
      <w:pStyle w:val="Footer"/>
      <w:framePr w:wrap="around" w:vAnchor="text" w:hAnchor="page" w:x="5849" w:y="26"/>
      <w:ind w:right="10"/>
      <w:rPr>
        <w:rStyle w:val="PageNumber"/>
      </w:rPr>
    </w:pPr>
    <w:r w:rsidRPr="008F6B9E">
      <w:fldChar w:fldCharType="begin"/>
    </w:r>
    <w:r w:rsidR="0011105D">
      <w:instrText xml:space="preserve"> PAGE   \* MERGEFORMAT </w:instrText>
    </w:r>
    <w:r w:rsidRPr="008F6B9E">
      <w:fldChar w:fldCharType="separate"/>
    </w:r>
    <w:r w:rsidR="00FD012E" w:rsidRPr="00FD012E">
      <w:rPr>
        <w:rStyle w:val="PageNumber"/>
      </w:rPr>
      <w:t>1</w:t>
    </w:r>
    <w:r>
      <w:rPr>
        <w:rStyle w:val="PageNumber"/>
      </w:rPr>
      <w:fldChar w:fldCharType="end"/>
    </w:r>
  </w:p>
  <w:p w:rsidR="0011105D" w:rsidRDefault="0011105D" w:rsidP="009F6638">
    <w:pPr>
      <w:pStyle w:val="Footer"/>
      <w:ind w:right="-2880"/>
    </w:pPr>
    <w:r>
      <w:tab/>
    </w:r>
    <w:r>
      <w:tab/>
    </w:r>
    <w:r>
      <w:rPr>
        <w:noProof/>
      </w:rPr>
      <w:drawing>
        <wp:inline distT="0" distB="0" distL="0" distR="0">
          <wp:extent cx="449072" cy="167033"/>
          <wp:effectExtent l="19050" t="0" r="8128" b="0"/>
          <wp:docPr id="38" name="Picture 1" descr="SPR_logo_Bl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R_logo_Blk_1"/>
                  <pic:cNvPicPr>
                    <a:picLocks noChangeAspect="1" noChangeArrowheads="1"/>
                  </pic:cNvPicPr>
                </pic:nvPicPr>
                <pic:blipFill>
                  <a:blip r:embed="rId1"/>
                  <a:srcRect/>
                  <a:stretch>
                    <a:fillRect/>
                  </a:stretch>
                </pic:blipFill>
                <pic:spPr bwMode="auto">
                  <a:xfrm>
                    <a:off x="0" y="0"/>
                    <a:ext cx="460561" cy="171306"/>
                  </a:xfrm>
                  <a:prstGeom prst="rect">
                    <a:avLst/>
                  </a:prstGeom>
                  <a:noFill/>
                  <a:ln w="9525">
                    <a:noFill/>
                    <a:miter lim="800000"/>
                    <a:headEnd/>
                    <a:tailEnd/>
                  </a:ln>
                </pic:spPr>
              </pic:pic>
            </a:graphicData>
          </a:graphic>
        </wp:inline>
      </w:drawing>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732852"/>
      <w:docPartObj>
        <w:docPartGallery w:val="Page Numbers (Bottom of Page)"/>
        <w:docPartUnique/>
      </w:docPartObj>
    </w:sdtPr>
    <w:sdtContent>
      <w:p w:rsidR="0011105D" w:rsidRDefault="008F6B9E">
        <w:pPr>
          <w:pStyle w:val="Footer"/>
          <w:jc w:val="center"/>
        </w:pPr>
        <w:fldSimple w:instr=" PAGE   \* MERGEFORMAT ">
          <w:r w:rsidR="0011105D">
            <w:rPr>
              <w:noProof/>
            </w:rPr>
            <w:t>I-3</w:t>
          </w:r>
        </w:fldSimple>
      </w:p>
    </w:sdtContent>
  </w:sdt>
  <w:p w:rsidR="0011105D" w:rsidRDefault="0011105D" w:rsidP="00792358">
    <w:pPr>
      <w:pStyle w:val="Footer"/>
      <w:tabs>
        <w:tab w:val="clear" w:pos="8640"/>
        <w:tab w:val="center" w:pos="6120"/>
        <w:tab w:val="right" w:pos="9360"/>
        <w:tab w:val="right" w:pos="12240"/>
      </w:tabs>
      <w:ind w:right="-288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05D" w:rsidRPr="00E516B7" w:rsidRDefault="008F6B9E" w:rsidP="009F6638">
    <w:pPr>
      <w:pStyle w:val="Footer"/>
      <w:framePr w:wrap="around" w:vAnchor="text" w:hAnchor="page" w:x="5849" w:y="26"/>
      <w:ind w:right="10"/>
      <w:rPr>
        <w:rStyle w:val="PageNumber"/>
      </w:rPr>
    </w:pPr>
    <w:r w:rsidRPr="008F6B9E">
      <w:fldChar w:fldCharType="begin"/>
    </w:r>
    <w:r w:rsidR="0011105D">
      <w:instrText xml:space="preserve"> PAGE   \* MERGEFORMAT </w:instrText>
    </w:r>
    <w:r w:rsidRPr="008F6B9E">
      <w:fldChar w:fldCharType="separate"/>
    </w:r>
    <w:r w:rsidR="00FD012E" w:rsidRPr="00FD012E">
      <w:rPr>
        <w:rStyle w:val="PageNumber"/>
      </w:rPr>
      <w:t>39</w:t>
    </w:r>
    <w:r>
      <w:rPr>
        <w:rStyle w:val="PageNumber"/>
      </w:rPr>
      <w:fldChar w:fldCharType="end"/>
    </w:r>
  </w:p>
  <w:p w:rsidR="0011105D" w:rsidRDefault="0011105D" w:rsidP="009F6638">
    <w:pPr>
      <w:pStyle w:val="Footer"/>
      <w:ind w:right="-2880"/>
    </w:pPr>
    <w:r>
      <w:tab/>
    </w:r>
    <w:r>
      <w:tab/>
    </w:r>
    <w:r>
      <w:rPr>
        <w:noProof/>
      </w:rPr>
      <w:drawing>
        <wp:inline distT="0" distB="0" distL="0" distR="0">
          <wp:extent cx="449072" cy="167033"/>
          <wp:effectExtent l="19050" t="0" r="8128" b="0"/>
          <wp:docPr id="46" name="Picture 1" descr="SPR_logo_Bl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R_logo_Blk_1"/>
                  <pic:cNvPicPr>
                    <a:picLocks noChangeAspect="1" noChangeArrowheads="1"/>
                  </pic:cNvPicPr>
                </pic:nvPicPr>
                <pic:blipFill>
                  <a:blip r:embed="rId1"/>
                  <a:srcRect/>
                  <a:stretch>
                    <a:fillRect/>
                  </a:stretch>
                </pic:blipFill>
                <pic:spPr bwMode="auto">
                  <a:xfrm>
                    <a:off x="0" y="0"/>
                    <a:ext cx="460561" cy="171306"/>
                  </a:xfrm>
                  <a:prstGeom prst="rect">
                    <a:avLst/>
                  </a:prstGeom>
                  <a:noFill/>
                  <a:ln w="9525">
                    <a:noFill/>
                    <a:miter lim="800000"/>
                    <a:headEnd/>
                    <a:tailEnd/>
                  </a:ln>
                </pic:spPr>
              </pic:pic>
            </a:graphicData>
          </a:graphic>
        </wp:inline>
      </w:drawing>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732856"/>
      <w:docPartObj>
        <w:docPartGallery w:val="Page Numbers (Bottom of Page)"/>
        <w:docPartUnique/>
      </w:docPartObj>
    </w:sdtPr>
    <w:sdtContent>
      <w:p w:rsidR="0011105D" w:rsidRDefault="008F6B9E">
        <w:pPr>
          <w:pStyle w:val="Footer"/>
          <w:jc w:val="center"/>
        </w:pPr>
        <w:fldSimple w:instr=" PAGE   \* MERGEFORMAT ">
          <w:r w:rsidR="00C50910">
            <w:rPr>
              <w:noProof/>
            </w:rPr>
            <w:t>1</w:t>
          </w:r>
        </w:fldSimple>
      </w:p>
    </w:sdtContent>
  </w:sdt>
  <w:p w:rsidR="0011105D" w:rsidRDefault="0011105D" w:rsidP="00792358">
    <w:pPr>
      <w:pStyle w:val="Footer"/>
      <w:tabs>
        <w:tab w:val="clear" w:pos="8640"/>
        <w:tab w:val="center" w:pos="6120"/>
        <w:tab w:val="right" w:pos="9360"/>
        <w:tab w:val="right" w:pos="12240"/>
      </w:tabs>
      <w:ind w:right="-288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105D" w:rsidRDefault="0011105D" w:rsidP="00F65479">
      <w:pPr>
        <w:spacing w:before="0" w:after="0" w:line="240" w:lineRule="auto"/>
      </w:pPr>
      <w:r>
        <w:separator/>
      </w:r>
    </w:p>
  </w:footnote>
  <w:footnote w:type="continuationSeparator" w:id="0">
    <w:p w:rsidR="0011105D" w:rsidRDefault="0011105D" w:rsidP="00F65479">
      <w:pPr>
        <w:spacing w:before="0" w:after="0" w:line="240" w:lineRule="auto"/>
      </w:pPr>
      <w:r>
        <w:continuationSeparator/>
      </w:r>
    </w:p>
  </w:footnote>
  <w:footnote w:id="1">
    <w:p w:rsidR="0011105D" w:rsidRDefault="0011105D" w:rsidP="00863B30">
      <w:pPr>
        <w:pStyle w:val="FootnoteText"/>
        <w:jc w:val="both"/>
      </w:pPr>
      <w:r>
        <w:rPr>
          <w:rStyle w:val="FootnoteReference"/>
        </w:rPr>
        <w:footnoteRef/>
      </w:r>
      <w:r>
        <w:t xml:space="preserve"> </w:t>
      </w:r>
      <w:r>
        <w:tab/>
        <w:t>The IRB submission</w:t>
      </w:r>
      <w:r>
        <w:softHyphen/>
        <w:t>—BC-IRB-32—was approved by the Bellevue College IRB on April 10, 2014.</w:t>
      </w:r>
    </w:p>
  </w:footnote>
  <w:footnote w:id="2">
    <w:p w:rsidR="0011105D" w:rsidRDefault="0011105D" w:rsidP="003D2EB7">
      <w:pPr>
        <w:pStyle w:val="FootnoteText"/>
      </w:pPr>
      <w:r>
        <w:rPr>
          <w:rStyle w:val="FootnoteReference"/>
        </w:rPr>
        <w:footnoteRef/>
      </w:r>
      <w:r>
        <w:t xml:space="preserve"> </w:t>
      </w:r>
      <w:r>
        <w:tab/>
        <w:t xml:space="preserve">SPR identified the students appropriate for inclusion in each survey, using data from the Consortium’s student database from which student identifiers had been removed.  Bellevue College subsequently provided the names and contact information for the individuals in this survey cohort to SESRC, the survey contractor.  </w:t>
      </w:r>
    </w:p>
  </w:footnote>
  <w:footnote w:id="3">
    <w:p w:rsidR="0011105D" w:rsidRDefault="0011105D" w:rsidP="00A01CD7">
      <w:pPr>
        <w:pStyle w:val="FootnoteText"/>
      </w:pPr>
      <w:r>
        <w:rPr>
          <w:rStyle w:val="FootnoteReference"/>
        </w:rPr>
        <w:footnoteRef/>
      </w:r>
      <w:r>
        <w:t xml:space="preserve">  T</w:t>
      </w:r>
      <w:r w:rsidRPr="00DE2A6A">
        <w:t>he answers add up to more than 100 percent because students could choose more than one response o</w:t>
      </w:r>
      <w:r>
        <w:t>ption.</w:t>
      </w:r>
    </w:p>
  </w:footnote>
  <w:footnote w:id="4">
    <w:p w:rsidR="0011105D" w:rsidRDefault="0011105D" w:rsidP="00A01CD7">
      <w:pPr>
        <w:pStyle w:val="FootnoteText"/>
      </w:pPr>
      <w:r>
        <w:rPr>
          <w:rStyle w:val="FootnoteReference"/>
        </w:rPr>
        <w:footnoteRef/>
      </w:r>
      <w:r>
        <w:t xml:space="preserve"> </w:t>
      </w:r>
      <w:r>
        <w:tab/>
        <w:t>Although we planned to have colleges identify students that had not yet taken at least one infused course, so they could be excluded from the survey, this information was not available from the Consortium for the first round of surveys.  Therefore, some of the respondents may not yet have enrolled in a course that had been infused with HIT content.  Others may later take another course with information about health information systems.</w:t>
      </w:r>
    </w:p>
  </w:footnote>
  <w:footnote w:id="5">
    <w:p w:rsidR="0011105D" w:rsidRDefault="0011105D" w:rsidP="00A01CD7">
      <w:pPr>
        <w:pStyle w:val="FootnoteText"/>
      </w:pPr>
      <w:r>
        <w:rPr>
          <w:rStyle w:val="FootnoteReference"/>
        </w:rPr>
        <w:footnoteRef/>
      </w:r>
      <w:r>
        <w:t xml:space="preserve"> </w:t>
      </w:r>
      <w:r w:rsidRPr="00D50CA2">
        <w:t xml:space="preserve">However, survey respondents who had completed their program 12 months or longer </w:t>
      </w:r>
      <w:r>
        <w:t>before</w:t>
      </w:r>
      <w:r w:rsidRPr="00D50CA2">
        <w:t xml:space="preserve"> the time they were surveyed more frequently worked in a hospital setting than respondents who had finished their program more recently.  This might indicate that initial program cohorts were different from newer </w:t>
      </w:r>
      <w:proofErr w:type="gramStart"/>
      <w:r w:rsidRPr="00D50CA2">
        <w:t>ones,</w:t>
      </w:r>
      <w:proofErr w:type="gramEnd"/>
      <w:r w:rsidRPr="00D50CA2">
        <w:t xml:space="preserve"> or that in the long term, after experimenting with several jobs, program completers tended to gravitate toward hospital-based jobs.</w:t>
      </w:r>
    </w:p>
  </w:footnote>
  <w:footnote w:id="6">
    <w:p w:rsidR="0011105D" w:rsidRPr="009B3681" w:rsidRDefault="0011105D" w:rsidP="00A01CD7">
      <w:pPr>
        <w:pStyle w:val="FootnoteText"/>
      </w:pPr>
      <w:r w:rsidRPr="009B3681">
        <w:rPr>
          <w:rStyle w:val="FootnoteReference"/>
        </w:rPr>
        <w:footnoteRef/>
      </w:r>
      <w:r w:rsidRPr="009B3681">
        <w:t xml:space="preserve"> </w:t>
      </w:r>
      <w:r w:rsidRPr="009B3681">
        <w:tab/>
        <w:t>Operating system virtualization refers to the use of software to allow system hardware to run multiple instances of different operating systems concurrently, allowing users to run different applications requiring different operating systems on one computer system.</w:t>
      </w:r>
    </w:p>
  </w:footnote>
  <w:footnote w:id="7">
    <w:p w:rsidR="00C50910" w:rsidRDefault="00C50910" w:rsidP="00C50910">
      <w:pPr>
        <w:pStyle w:val="FootnoteText"/>
      </w:pPr>
      <w:r>
        <w:rPr>
          <w:rStyle w:val="FootnoteReference"/>
        </w:rPr>
        <w:footnoteRef/>
      </w:r>
      <w:r>
        <w:t xml:space="preserve"> </w:t>
      </w:r>
      <w:r>
        <w:tab/>
        <w:t>Results are available upon request.</w:t>
      </w:r>
    </w:p>
  </w:footnote>
  <w:footnote w:id="8">
    <w:p w:rsidR="00C50910" w:rsidRDefault="00C50910" w:rsidP="00C50910">
      <w:pPr>
        <w:pStyle w:val="FootnoteText"/>
      </w:pPr>
      <w:r>
        <w:rPr>
          <w:rStyle w:val="FootnoteReference"/>
        </w:rPr>
        <w:footnoteRef/>
      </w:r>
      <w:r>
        <w:t xml:space="preserve"> </w:t>
      </w:r>
      <w:r>
        <w:tab/>
        <w:t xml:space="preserve">The above analyses do not preclude the existence of non-response bias caused by student characteristics that were not measured.  Although the analyses were based on data available for potential and actual survey respondents, it is possible that potential and actual survey respondents differed based on characteristics that were unmeasured (for example, the level of student motivation).  If that were true, unmeasured differences could also cause significant non-response bias.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05D" w:rsidRDefault="0011105D" w:rsidP="002E3F9E">
    <w:pPr>
      <w:pStyle w:val="Header-evenpage"/>
      <w:pBdr>
        <w:bottom w:val="none" w:sz="0" w:space="0" w:color="auto"/>
      </w:pBdr>
      <w:ind w:right="-288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05D" w:rsidRPr="000729C9" w:rsidRDefault="008F6B9E" w:rsidP="002E3F9E">
    <w:pPr>
      <w:pStyle w:val="Header-filepath"/>
    </w:pPr>
    <w:fldSimple w:instr=" FILENAME  \p  \* MERGEFORMAT ">
      <w:r w:rsidR="00057EB1">
        <w:rPr>
          <w:noProof/>
        </w:rPr>
        <w:t>P:\sprfiles\PROJECTS\3432 Bellevue TAACCCT\Reports\Implementation Report #2 September 2014\Revision Nov 2014\Second Interim Report September 2014 _revised 11_12.14.docx</w:t>
      </w:r>
    </w:fldSimple>
    <w:r w:rsidR="0011105D" w:rsidRPr="000729C9">
      <w:t xml:space="preserve">  </w:t>
    </w:r>
    <w:fldSimple w:instr=" SAVEDATE  \@ &quot;M/d/yyyy h:mm am/pm&quot;  \* MERGEFORMAT ">
      <w:r w:rsidR="00C50910">
        <w:rPr>
          <w:noProof/>
        </w:rPr>
        <w:t>11/13/2014 9:20 AM</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07CD0BC"/>
    <w:lvl w:ilvl="0">
      <w:start w:val="1"/>
      <w:numFmt w:val="bullet"/>
      <w:lvlText w:val=""/>
      <w:lvlJc w:val="left"/>
      <w:pPr>
        <w:tabs>
          <w:tab w:val="num" w:pos="360"/>
        </w:tabs>
        <w:ind w:left="360" w:hanging="360"/>
      </w:pPr>
      <w:rPr>
        <w:rFonts w:ascii="Symbol" w:hAnsi="Symbol" w:hint="default"/>
      </w:rPr>
    </w:lvl>
  </w:abstractNum>
  <w:abstractNum w:abstractNumId="1">
    <w:nsid w:val="0A1B523C"/>
    <w:multiLevelType w:val="hybridMultilevel"/>
    <w:tmpl w:val="CFEC33B4"/>
    <w:lvl w:ilvl="0" w:tplc="5A0A85C4">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491880"/>
    <w:multiLevelType w:val="multilevel"/>
    <w:tmpl w:val="FF701D2E"/>
    <w:lvl w:ilvl="0">
      <w:start w:val="1"/>
      <w:numFmt w:val="decimal"/>
      <w:pStyle w:val="bulletnumbered1"/>
      <w:lvlText w:val="%1."/>
      <w:lvlJc w:val="right"/>
      <w:pPr>
        <w:tabs>
          <w:tab w:val="num" w:pos="720"/>
        </w:tabs>
        <w:ind w:left="720" w:hanging="259"/>
      </w:pPr>
      <w:rPr>
        <w:rFonts w:ascii="Times New Roman" w:hAnsi="Times New Roman" w:hint="default"/>
        <w:b w:val="0"/>
        <w:i w:val="0"/>
        <w:caps w:val="0"/>
        <w:strike w:val="0"/>
        <w:dstrike w:val="0"/>
        <w:outline w:val="0"/>
        <w:shadow w:val="0"/>
        <w:emboss w:val="0"/>
        <w:imprint w:val="0"/>
        <w:vanish w:val="0"/>
        <w:color w:val="auto"/>
        <w:spacing w:val="0"/>
        <w:position w:val="0"/>
        <w:sz w:val="24"/>
        <w:szCs w:val="24"/>
        <w:vertAlign w:val="baseline"/>
      </w:rPr>
    </w:lvl>
    <w:lvl w:ilvl="1">
      <w:start w:val="1"/>
      <w:numFmt w:val="lowerLetter"/>
      <w:pStyle w:val="bulletnumbered2"/>
      <w:lvlText w:val="%2."/>
      <w:lvlJc w:val="right"/>
      <w:pPr>
        <w:tabs>
          <w:tab w:val="num" w:pos="1080"/>
        </w:tabs>
        <w:ind w:left="1080" w:hanging="216"/>
      </w:pPr>
      <w:rPr>
        <w:rFonts w:ascii="Times New Roman" w:hAnsi="Times New Roman" w:hint="default"/>
        <w:b w:val="0"/>
        <w:i w:val="0"/>
        <w:color w:val="auto"/>
        <w:spacing w:val="0"/>
        <w:kern w:val="0"/>
        <w:position w:val="0"/>
        <w:sz w:val="24"/>
        <w:szCs w:val="24"/>
      </w:rPr>
    </w:lvl>
    <w:lvl w:ilvl="2">
      <w:start w:val="1"/>
      <w:numFmt w:val="lowerRoman"/>
      <w:pStyle w:val="bulletnumbered3"/>
      <w:lvlText w:val="%3."/>
      <w:lvlJc w:val="right"/>
      <w:pPr>
        <w:tabs>
          <w:tab w:val="num" w:pos="1570"/>
        </w:tabs>
        <w:ind w:left="1570" w:hanging="202"/>
      </w:pPr>
      <w:rPr>
        <w:rFonts w:ascii="Times New Roman" w:hAnsi="Times New Roman" w:hint="default"/>
        <w:b w:val="0"/>
        <w:i w:val="0"/>
        <w:caps w:val="0"/>
        <w:strike w:val="0"/>
        <w:dstrike w:val="0"/>
        <w:outline w:val="0"/>
        <w:shadow w:val="0"/>
        <w:emboss w:val="0"/>
        <w:imprint w:val="0"/>
        <w:vanish w:val="0"/>
        <w:color w:val="auto"/>
        <w:spacing w:val="0"/>
        <w:position w:val="0"/>
        <w:sz w:val="24"/>
        <w:szCs w:val="24"/>
        <w:vertAlign w:val="baseline"/>
      </w:rPr>
    </w:lvl>
    <w:lvl w:ilvl="3">
      <w:start w:val="1"/>
      <w:numFmt w:val="decimal"/>
      <w:pStyle w:val="bulletnumbered4"/>
      <w:lvlText w:val="%4."/>
      <w:lvlJc w:val="right"/>
      <w:pPr>
        <w:tabs>
          <w:tab w:val="num" w:pos="2002"/>
        </w:tabs>
        <w:ind w:left="2002" w:hanging="202"/>
      </w:pPr>
      <w:rPr>
        <w:rFonts w:ascii="Times New Roman" w:hAnsi="Times New Roman" w:hint="default"/>
        <w:b w:val="0"/>
        <w:i/>
        <w:spacing w:val="0"/>
        <w:kern w:val="0"/>
        <w:position w:val="0"/>
        <w:sz w:val="20"/>
        <w:szCs w:val="20"/>
      </w:rPr>
    </w:lvl>
    <w:lvl w:ilvl="4">
      <w:start w:val="1"/>
      <w:numFmt w:val="decimal"/>
      <w:lvlText w:val="(%5)"/>
      <w:lvlJc w:val="right"/>
      <w:pPr>
        <w:tabs>
          <w:tab w:val="num" w:pos="2534"/>
        </w:tabs>
        <w:ind w:left="2534" w:hanging="201"/>
      </w:pPr>
      <w:rPr>
        <w:rFonts w:ascii="Times New Roman" w:hAnsi="Times New Roman" w:hint="default"/>
        <w:b w:val="0"/>
        <w:i w:val="0"/>
        <w:position w:val="0"/>
        <w:sz w:val="20"/>
        <w:szCs w:val="20"/>
      </w:rPr>
    </w:lvl>
    <w:lvl w:ilvl="5">
      <w:start w:val="1"/>
      <w:numFmt w:val="lowerLetter"/>
      <w:lvlText w:val="(%6)"/>
      <w:lvlJc w:val="right"/>
      <w:pPr>
        <w:tabs>
          <w:tab w:val="num" w:pos="2923"/>
        </w:tabs>
        <w:ind w:left="2923" w:hanging="201"/>
      </w:pPr>
      <w:rPr>
        <w:rFonts w:ascii="Times New Roman" w:hAnsi="Times New Roman" w:hint="default"/>
        <w:b w:val="0"/>
        <w:i w:val="0"/>
        <w:spacing w:val="0"/>
        <w:position w:val="0"/>
        <w:sz w:val="20"/>
        <w:szCs w:val="20"/>
      </w:rPr>
    </w:lvl>
    <w:lvl w:ilvl="6">
      <w:start w:val="1"/>
      <w:numFmt w:val="lowerRoman"/>
      <w:lvlText w:val="(%7)"/>
      <w:lvlJc w:val="right"/>
      <w:pPr>
        <w:tabs>
          <w:tab w:val="num" w:pos="3427"/>
        </w:tabs>
        <w:ind w:left="3427" w:hanging="201"/>
      </w:pPr>
      <w:rPr>
        <w:rFonts w:ascii="Times New Roman" w:hAnsi="Times New Roman" w:hint="default"/>
        <w:b w:val="0"/>
        <w:i w:val="0"/>
        <w:caps w:val="0"/>
        <w:strike w:val="0"/>
        <w:dstrike w:val="0"/>
        <w:outline w:val="0"/>
        <w:shadow w:val="0"/>
        <w:emboss w:val="0"/>
        <w:imprint w:val="0"/>
        <w:vanish w:val="0"/>
        <w:spacing w:val="0"/>
        <w:position w:val="0"/>
        <w:sz w:val="20"/>
        <w:szCs w:val="20"/>
        <w:vertAlign w:val="baseline"/>
      </w:rPr>
    </w:lvl>
    <w:lvl w:ilvl="7">
      <w:start w:val="1"/>
      <w:numFmt w:val="decimal"/>
      <w:lvlText w:val="(%8)"/>
      <w:lvlJc w:val="right"/>
      <w:pPr>
        <w:tabs>
          <w:tab w:val="num" w:pos="3859"/>
        </w:tabs>
        <w:ind w:left="3859" w:hanging="201"/>
      </w:pPr>
      <w:rPr>
        <w:rFonts w:ascii="Times New Roman" w:hAnsi="Times New Roman" w:hint="default"/>
        <w:b w:val="0"/>
        <w:i/>
        <w:spacing w:val="0"/>
        <w:position w:val="0"/>
        <w:sz w:val="20"/>
        <w:szCs w:val="20"/>
      </w:rPr>
    </w:lvl>
    <w:lvl w:ilvl="8">
      <w:start w:val="1"/>
      <w:numFmt w:val="decimal"/>
      <w:lvlText w:val="(%9)"/>
      <w:lvlJc w:val="right"/>
      <w:pPr>
        <w:tabs>
          <w:tab w:val="num" w:pos="4248"/>
        </w:tabs>
        <w:ind w:left="4248" w:hanging="187"/>
      </w:pPr>
      <w:rPr>
        <w:rFonts w:ascii="Times New Roman" w:hAnsi="Times New Roman" w:hint="default"/>
        <w:b w:val="0"/>
        <w:i w:val="0"/>
        <w:position w:val="0"/>
        <w:sz w:val="20"/>
        <w:szCs w:val="20"/>
      </w:rPr>
    </w:lvl>
  </w:abstractNum>
  <w:abstractNum w:abstractNumId="3">
    <w:nsid w:val="0B5C6C73"/>
    <w:multiLevelType w:val="hybridMultilevel"/>
    <w:tmpl w:val="228C9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0712FE"/>
    <w:multiLevelType w:val="multilevel"/>
    <w:tmpl w:val="CC00DBAC"/>
    <w:lvl w:ilvl="0">
      <w:start w:val="1"/>
      <w:numFmt w:val="upperRoman"/>
      <w:lvlRestart w:val="0"/>
      <w:lvlText w:val="%1.   "/>
      <w:lvlJc w:val="left"/>
      <w:pPr>
        <w:tabs>
          <w:tab w:val="num" w:pos="706"/>
        </w:tabs>
        <w:ind w:left="706" w:hanging="1152"/>
      </w:pPr>
      <w:rPr>
        <w:rFonts w:ascii="Arial" w:hAnsi="Arial" w:cs="Arial"/>
        <w:b/>
        <w:i w:val="0"/>
        <w:sz w:val="40"/>
      </w:rPr>
    </w:lvl>
    <w:lvl w:ilvl="1">
      <w:start w:val="1"/>
      <w:numFmt w:val="none"/>
      <w:lvlRestart w:val="0"/>
      <w:suff w:val="nothing"/>
      <w:lvlText w:val=""/>
      <w:lvlJc w:val="left"/>
      <w:pPr>
        <w:ind w:left="0" w:firstLine="0"/>
      </w:pPr>
    </w:lvl>
    <w:lvl w:ilvl="2">
      <w:start w:val="1"/>
      <w:numFmt w:val="none"/>
      <w:lvlRestart w:val="0"/>
      <w:suff w:val="nothing"/>
      <w:lvlText w:val=""/>
      <w:lvlJc w:val="left"/>
      <w:pPr>
        <w:ind w:left="0" w:firstLine="0"/>
      </w:pPr>
    </w:lvl>
    <w:lvl w:ilvl="3">
      <w:start w:val="1"/>
      <w:numFmt w:val="none"/>
      <w:lvlRestart w:val="0"/>
      <w:suff w:val="nothing"/>
      <w:lvlText w:val=""/>
      <w:lvlJc w:val="left"/>
      <w:pPr>
        <w:ind w:left="0" w:firstLine="0"/>
      </w:pPr>
    </w:lvl>
    <w:lvl w:ilvl="4">
      <w:start w:val="1"/>
      <w:numFmt w:val="none"/>
      <w:lvlRestart w:val="0"/>
      <w:suff w:val="nothing"/>
      <w:lvlText w:val=""/>
      <w:lvlJc w:val="left"/>
      <w:pPr>
        <w:ind w:left="0" w:firstLine="0"/>
      </w:pPr>
    </w:lvl>
    <w:lvl w:ilvl="5">
      <w:start w:val="1"/>
      <w:numFmt w:val="none"/>
      <w:lvlRestart w:val="0"/>
      <w:suff w:val="nothing"/>
      <w:lvlText w:val=""/>
      <w:lvlJc w:val="left"/>
      <w:pPr>
        <w:ind w:left="0" w:firstLine="0"/>
      </w:pPr>
    </w:lvl>
    <w:lvl w:ilvl="6">
      <w:start w:val="1"/>
      <w:numFmt w:val="none"/>
      <w:lvlRestart w:val="0"/>
      <w:suff w:val="nothing"/>
      <w:lvlText w:val=""/>
      <w:lvlJc w:val="left"/>
      <w:pPr>
        <w:ind w:left="0" w:firstLine="0"/>
      </w:pPr>
    </w:lvl>
    <w:lvl w:ilvl="7">
      <w:start w:val="1"/>
      <w:numFmt w:val="none"/>
      <w:lvlRestart w:val="0"/>
      <w:suff w:val="nothing"/>
      <w:lvlText w:val=""/>
      <w:lvlJc w:val="left"/>
      <w:pPr>
        <w:ind w:left="0" w:firstLine="0"/>
      </w:pPr>
    </w:lvl>
    <w:lvl w:ilvl="8">
      <w:start w:val="1"/>
      <w:numFmt w:val="none"/>
      <w:lvlRestart w:val="0"/>
      <w:suff w:val="nothing"/>
      <w:lvlText w:val=""/>
      <w:lvlJc w:val="left"/>
      <w:pPr>
        <w:ind w:left="0" w:firstLine="0"/>
      </w:pPr>
    </w:lvl>
  </w:abstractNum>
  <w:abstractNum w:abstractNumId="5">
    <w:nsid w:val="0FC94AC8"/>
    <w:multiLevelType w:val="hybridMultilevel"/>
    <w:tmpl w:val="501EE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0D268B"/>
    <w:multiLevelType w:val="hybridMultilevel"/>
    <w:tmpl w:val="A1863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48553E"/>
    <w:multiLevelType w:val="multilevel"/>
    <w:tmpl w:val="226CD126"/>
    <w:lvl w:ilvl="0">
      <w:start w:val="1"/>
      <w:numFmt w:val="upperRoman"/>
      <w:lvlRestart w:val="0"/>
      <w:lvlText w:val="%1.   "/>
      <w:lvlJc w:val="left"/>
      <w:pPr>
        <w:tabs>
          <w:tab w:val="num" w:pos="706"/>
        </w:tabs>
        <w:ind w:left="706" w:hanging="1152"/>
      </w:pPr>
      <w:rPr>
        <w:rFonts w:ascii="Arial" w:hAnsi="Arial" w:cs="Arial"/>
        <w:b/>
        <w:i w:val="0"/>
        <w:sz w:val="40"/>
      </w:rPr>
    </w:lvl>
    <w:lvl w:ilvl="1">
      <w:start w:val="1"/>
      <w:numFmt w:val="none"/>
      <w:lvlRestart w:val="0"/>
      <w:suff w:val="nothing"/>
      <w:lvlText w:val=""/>
      <w:lvlJc w:val="left"/>
      <w:pPr>
        <w:ind w:left="0" w:firstLine="0"/>
      </w:pPr>
    </w:lvl>
    <w:lvl w:ilvl="2">
      <w:start w:val="1"/>
      <w:numFmt w:val="none"/>
      <w:lvlRestart w:val="0"/>
      <w:suff w:val="nothing"/>
      <w:lvlText w:val=""/>
      <w:lvlJc w:val="left"/>
      <w:pPr>
        <w:ind w:left="0" w:firstLine="0"/>
      </w:pPr>
    </w:lvl>
    <w:lvl w:ilvl="3">
      <w:start w:val="1"/>
      <w:numFmt w:val="none"/>
      <w:lvlRestart w:val="0"/>
      <w:suff w:val="nothing"/>
      <w:lvlText w:val=""/>
      <w:lvlJc w:val="left"/>
      <w:pPr>
        <w:ind w:left="0" w:firstLine="0"/>
      </w:pPr>
    </w:lvl>
    <w:lvl w:ilvl="4">
      <w:start w:val="1"/>
      <w:numFmt w:val="none"/>
      <w:lvlRestart w:val="0"/>
      <w:suff w:val="nothing"/>
      <w:lvlText w:val=""/>
      <w:lvlJc w:val="left"/>
      <w:pPr>
        <w:ind w:left="0" w:firstLine="0"/>
      </w:pPr>
    </w:lvl>
    <w:lvl w:ilvl="5">
      <w:start w:val="1"/>
      <w:numFmt w:val="none"/>
      <w:lvlRestart w:val="0"/>
      <w:suff w:val="nothing"/>
      <w:lvlText w:val=""/>
      <w:lvlJc w:val="left"/>
      <w:pPr>
        <w:ind w:left="0" w:firstLine="0"/>
      </w:pPr>
    </w:lvl>
    <w:lvl w:ilvl="6">
      <w:start w:val="1"/>
      <w:numFmt w:val="none"/>
      <w:lvlRestart w:val="0"/>
      <w:suff w:val="nothing"/>
      <w:lvlText w:val=""/>
      <w:lvlJc w:val="left"/>
      <w:pPr>
        <w:ind w:left="0" w:firstLine="0"/>
      </w:pPr>
    </w:lvl>
    <w:lvl w:ilvl="7">
      <w:start w:val="1"/>
      <w:numFmt w:val="none"/>
      <w:lvlRestart w:val="0"/>
      <w:suff w:val="nothing"/>
      <w:lvlText w:val=""/>
      <w:lvlJc w:val="left"/>
      <w:pPr>
        <w:ind w:left="0" w:firstLine="0"/>
      </w:pPr>
    </w:lvl>
    <w:lvl w:ilvl="8">
      <w:start w:val="1"/>
      <w:numFmt w:val="none"/>
      <w:lvlRestart w:val="0"/>
      <w:suff w:val="nothing"/>
      <w:lvlText w:val=""/>
      <w:lvlJc w:val="left"/>
      <w:pPr>
        <w:ind w:left="0" w:firstLine="0"/>
      </w:pPr>
    </w:lvl>
  </w:abstractNum>
  <w:abstractNum w:abstractNumId="8">
    <w:nsid w:val="22A3745E"/>
    <w:multiLevelType w:val="hybridMultilevel"/>
    <w:tmpl w:val="A372E632"/>
    <w:lvl w:ilvl="0" w:tplc="BF56F608">
      <w:start w:val="1"/>
      <w:numFmt w:val="decimal"/>
      <w:pStyle w:val="Bulletnumber"/>
      <w:lvlText w:val="%1."/>
      <w:lvlJc w:val="left"/>
      <w:pPr>
        <w:tabs>
          <w:tab w:val="num" w:pos="720"/>
        </w:tabs>
        <w:ind w:left="720" w:hanging="360"/>
      </w:pPr>
      <w:rPr>
        <w:rFonts w:ascii="Times New Roman" w:hAnsi="Times New Roman" w:hint="default"/>
        <w:b w:val="0"/>
        <w:i w:val="0"/>
        <w:caps w:val="0"/>
        <w:strike w:val="0"/>
        <w:dstrike w:val="0"/>
        <w:vanish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70E7DE8"/>
    <w:multiLevelType w:val="hybridMultilevel"/>
    <w:tmpl w:val="97ECA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743AF2"/>
    <w:multiLevelType w:val="hybridMultilevel"/>
    <w:tmpl w:val="4DBA4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EBA4A35"/>
    <w:multiLevelType w:val="hybridMultilevel"/>
    <w:tmpl w:val="8CECA4C6"/>
    <w:lvl w:ilvl="0" w:tplc="E2465C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47716D"/>
    <w:multiLevelType w:val="multilevel"/>
    <w:tmpl w:val="F8DA6276"/>
    <w:lvl w:ilvl="0">
      <w:start w:val="1"/>
      <w:numFmt w:val="bullet"/>
      <w:pStyle w:val="Tablebullet1"/>
      <w:lvlText w:val=""/>
      <w:lvlJc w:val="left"/>
      <w:pPr>
        <w:tabs>
          <w:tab w:val="num" w:pos="202"/>
        </w:tabs>
        <w:ind w:left="202" w:hanging="260"/>
      </w:pPr>
      <w:rPr>
        <w:rFonts w:ascii="Symbol" w:hAnsi="Symbol" w:hint="default"/>
        <w:caps w:val="0"/>
        <w:strike w:val="0"/>
        <w:dstrike w:val="0"/>
        <w:outline w:val="0"/>
        <w:shadow w:val="0"/>
        <w:emboss w:val="0"/>
        <w:imprint w:val="0"/>
        <w:vanish w:val="0"/>
        <w:color w:val="auto"/>
        <w:spacing w:val="0"/>
        <w:position w:val="0"/>
        <w:sz w:val="20"/>
        <w:vertAlign w:val="baseline"/>
      </w:rPr>
    </w:lvl>
    <w:lvl w:ilvl="1">
      <w:start w:val="1"/>
      <w:numFmt w:val="bullet"/>
      <w:lvlRestart w:val="0"/>
      <w:pStyle w:val="Tablebullet2"/>
      <w:lvlText w:val=""/>
      <w:lvlJc w:val="left"/>
      <w:pPr>
        <w:tabs>
          <w:tab w:val="num" w:pos="490"/>
        </w:tabs>
        <w:ind w:left="490" w:hanging="288"/>
      </w:pPr>
      <w:rPr>
        <w:rFonts w:ascii="Symbol" w:hAnsi="Symbol" w:hint="default"/>
        <w:b/>
        <w:i w:val="0"/>
        <w:color w:val="auto"/>
        <w:spacing w:val="0"/>
        <w:kern w:val="0"/>
        <w:position w:val="4"/>
        <w:sz w:val="32"/>
        <w:szCs w:val="32"/>
      </w:rPr>
    </w:lvl>
    <w:lvl w:ilvl="2">
      <w:start w:val="1"/>
      <w:numFmt w:val="bullet"/>
      <w:lvlRestart w:val="0"/>
      <w:pStyle w:val="Tablebullet3"/>
      <w:lvlText w:val=""/>
      <w:lvlJc w:val="left"/>
      <w:pPr>
        <w:tabs>
          <w:tab w:val="num" w:pos="691"/>
        </w:tabs>
        <w:ind w:left="691" w:hanging="201"/>
      </w:pPr>
      <w:rPr>
        <w:rFonts w:ascii="Symbol" w:hAnsi="Symbol" w:hint="default"/>
        <w:b w:val="0"/>
        <w:i w:val="0"/>
        <w:caps w:val="0"/>
        <w:strike w:val="0"/>
        <w:dstrike w:val="0"/>
        <w:outline w:val="0"/>
        <w:shadow w:val="0"/>
        <w:emboss w:val="0"/>
        <w:imprint w:val="0"/>
        <w:vanish w:val="0"/>
        <w:color w:val="auto"/>
        <w:spacing w:val="0"/>
        <w:position w:val="2"/>
        <w:sz w:val="20"/>
        <w:szCs w:val="20"/>
        <w:vertAlign w:val="baseline"/>
      </w:rPr>
    </w:lvl>
    <w:lvl w:ilvl="3">
      <w:start w:val="1"/>
      <w:numFmt w:val="bullet"/>
      <w:lvlRestart w:val="0"/>
      <w:pStyle w:val="Tablebullet4"/>
      <w:lvlText w:val=""/>
      <w:lvlJc w:val="left"/>
      <w:pPr>
        <w:tabs>
          <w:tab w:val="num" w:pos="893"/>
        </w:tabs>
        <w:ind w:left="893" w:hanging="202"/>
      </w:pPr>
      <w:rPr>
        <w:rFonts w:ascii="Symbol" w:hAnsi="Symbol" w:hint="default"/>
        <w:spacing w:val="0"/>
        <w:kern w:val="0"/>
        <w:position w:val="6"/>
        <w:sz w:val="32"/>
        <w:szCs w:val="32"/>
      </w:rPr>
    </w:lvl>
    <w:lvl w:ilvl="4">
      <w:start w:val="1"/>
      <w:numFmt w:val="bullet"/>
      <w:lvlRestart w:val="0"/>
      <w:lvlText w:val=""/>
      <w:lvlJc w:val="left"/>
      <w:pPr>
        <w:tabs>
          <w:tab w:val="num" w:pos="1094"/>
        </w:tabs>
        <w:ind w:left="1094" w:hanging="201"/>
      </w:pPr>
      <w:rPr>
        <w:rFonts w:ascii="Symbol" w:hAnsi="Symbol" w:hint="default"/>
        <w:position w:val="2"/>
      </w:rPr>
    </w:lvl>
    <w:lvl w:ilvl="5">
      <w:start w:val="1"/>
      <w:numFmt w:val="bullet"/>
      <w:lvlRestart w:val="0"/>
      <w:lvlText w:val=""/>
      <w:lvlJc w:val="left"/>
      <w:pPr>
        <w:tabs>
          <w:tab w:val="num" w:pos="1325"/>
        </w:tabs>
        <w:ind w:left="1325" w:hanging="202"/>
      </w:pPr>
      <w:rPr>
        <w:rFonts w:ascii="Symbol" w:hAnsi="Symbol" w:hint="default"/>
        <w:spacing w:val="0"/>
        <w:position w:val="6"/>
      </w:rPr>
    </w:lvl>
    <w:lvl w:ilvl="6">
      <w:start w:val="1"/>
      <w:numFmt w:val="bullet"/>
      <w:lvlRestart w:val="0"/>
      <w:lvlText w:val=""/>
      <w:lvlJc w:val="left"/>
      <w:pPr>
        <w:tabs>
          <w:tab w:val="num" w:pos="1498"/>
        </w:tabs>
        <w:ind w:left="1498" w:hanging="173"/>
      </w:pPr>
      <w:rPr>
        <w:rFonts w:ascii="Symbol" w:hAnsi="Symbol" w:hint="default"/>
        <w:b w:val="0"/>
        <w:i w:val="0"/>
        <w:caps w:val="0"/>
        <w:strike w:val="0"/>
        <w:dstrike w:val="0"/>
        <w:outline w:val="0"/>
        <w:shadow w:val="0"/>
        <w:emboss w:val="0"/>
        <w:imprint w:val="0"/>
        <w:vanish w:val="0"/>
        <w:spacing w:val="0"/>
        <w:position w:val="8"/>
        <w:sz w:val="16"/>
        <w:szCs w:val="16"/>
        <w:vertAlign w:val="baseline"/>
      </w:rPr>
    </w:lvl>
    <w:lvl w:ilvl="7">
      <w:start w:val="1"/>
      <w:numFmt w:val="bullet"/>
      <w:lvlRestart w:val="0"/>
      <w:lvlText w:val=""/>
      <w:lvlJc w:val="left"/>
      <w:pPr>
        <w:tabs>
          <w:tab w:val="num" w:pos="1699"/>
        </w:tabs>
        <w:ind w:left="1699" w:hanging="201"/>
      </w:pPr>
      <w:rPr>
        <w:rFonts w:ascii="Symbol" w:hAnsi="Symbol" w:hint="default"/>
        <w:spacing w:val="0"/>
        <w:position w:val="4"/>
        <w:sz w:val="28"/>
        <w:szCs w:val="28"/>
      </w:rPr>
    </w:lvl>
    <w:lvl w:ilvl="8">
      <w:start w:val="1"/>
      <w:numFmt w:val="bullet"/>
      <w:lvlRestart w:val="0"/>
      <w:lvlText w:val=""/>
      <w:lvlJc w:val="left"/>
      <w:pPr>
        <w:tabs>
          <w:tab w:val="num" w:pos="1901"/>
        </w:tabs>
        <w:ind w:left="1901" w:hanging="202"/>
      </w:pPr>
      <w:rPr>
        <w:rFonts w:ascii="Symbol" w:hAnsi="Symbol" w:hint="default"/>
        <w:position w:val="2"/>
        <w:sz w:val="20"/>
        <w:szCs w:val="20"/>
      </w:rPr>
    </w:lvl>
  </w:abstractNum>
  <w:abstractNum w:abstractNumId="13">
    <w:nsid w:val="36A21B98"/>
    <w:multiLevelType w:val="multilevel"/>
    <w:tmpl w:val="46548B7C"/>
    <w:lvl w:ilvl="0">
      <w:start w:val="1"/>
      <w:numFmt w:val="bullet"/>
      <w:pStyle w:val="bullet1"/>
      <w:lvlText w:val=""/>
      <w:lvlJc w:val="left"/>
      <w:pPr>
        <w:tabs>
          <w:tab w:val="num" w:pos="720"/>
        </w:tabs>
        <w:ind w:left="720" w:hanging="360"/>
      </w:pPr>
      <w:rPr>
        <w:rFonts w:ascii="Symbol" w:hAnsi="Symbol" w:hint="default"/>
        <w:caps w:val="0"/>
        <w:strike w:val="0"/>
        <w:dstrike w:val="0"/>
        <w:outline w:val="0"/>
        <w:shadow w:val="0"/>
        <w:emboss w:val="0"/>
        <w:imprint w:val="0"/>
        <w:vanish w:val="0"/>
        <w:color w:val="auto"/>
        <w:spacing w:val="0"/>
        <w:position w:val="0"/>
        <w:sz w:val="20"/>
        <w:vertAlign w:val="baseline"/>
      </w:rPr>
    </w:lvl>
    <w:lvl w:ilvl="1">
      <w:start w:val="1"/>
      <w:numFmt w:val="bullet"/>
      <w:lvlRestart w:val="0"/>
      <w:pStyle w:val="bullet2"/>
      <w:lvlText w:val=""/>
      <w:lvlJc w:val="left"/>
      <w:pPr>
        <w:tabs>
          <w:tab w:val="num" w:pos="1138"/>
        </w:tabs>
        <w:ind w:left="1138" w:hanging="418"/>
      </w:pPr>
      <w:rPr>
        <w:rFonts w:ascii="Symbol" w:hAnsi="Symbol" w:hint="default"/>
        <w:b/>
        <w:i w:val="0"/>
        <w:color w:val="auto"/>
        <w:spacing w:val="0"/>
        <w:kern w:val="0"/>
        <w:position w:val="6"/>
        <w:sz w:val="32"/>
      </w:rPr>
    </w:lvl>
    <w:lvl w:ilvl="2">
      <w:start w:val="1"/>
      <w:numFmt w:val="bullet"/>
      <w:lvlRestart w:val="0"/>
      <w:pStyle w:val="Bullet3"/>
      <w:lvlText w:val=""/>
      <w:lvlJc w:val="left"/>
      <w:pPr>
        <w:tabs>
          <w:tab w:val="num" w:pos="1440"/>
        </w:tabs>
        <w:ind w:left="1440" w:hanging="302"/>
      </w:pPr>
      <w:rPr>
        <w:rFonts w:ascii="Symbol" w:hAnsi="Symbol" w:hint="default"/>
        <w:b w:val="0"/>
        <w:i w:val="0"/>
        <w:caps w:val="0"/>
        <w:strike w:val="0"/>
        <w:dstrike w:val="0"/>
        <w:outline w:val="0"/>
        <w:shadow w:val="0"/>
        <w:emboss w:val="0"/>
        <w:imprint w:val="0"/>
        <w:vanish w:val="0"/>
        <w:color w:val="auto"/>
        <w:spacing w:val="0"/>
        <w:position w:val="2"/>
        <w:sz w:val="20"/>
        <w:vertAlign w:val="baseline"/>
      </w:rPr>
    </w:lvl>
    <w:lvl w:ilvl="3">
      <w:start w:val="1"/>
      <w:numFmt w:val="bullet"/>
      <w:lvlRestart w:val="0"/>
      <w:pStyle w:val="Bullet4"/>
      <w:lvlText w:val=""/>
      <w:lvlJc w:val="left"/>
      <w:pPr>
        <w:tabs>
          <w:tab w:val="num" w:pos="1714"/>
        </w:tabs>
        <w:ind w:left="1714" w:hanging="274"/>
      </w:pPr>
      <w:rPr>
        <w:rFonts w:ascii="Symbol" w:hAnsi="Symbol" w:hint="default"/>
        <w:spacing w:val="0"/>
        <w:kern w:val="0"/>
        <w:position w:val="8"/>
        <w:sz w:val="32"/>
      </w:rPr>
    </w:lvl>
    <w:lvl w:ilvl="4">
      <w:start w:val="1"/>
      <w:numFmt w:val="bullet"/>
      <w:lvlRestart w:val="0"/>
      <w:lvlText w:val=""/>
      <w:lvlJc w:val="left"/>
      <w:pPr>
        <w:tabs>
          <w:tab w:val="num" w:pos="1987"/>
        </w:tabs>
        <w:ind w:left="1987" w:hanging="273"/>
      </w:pPr>
      <w:rPr>
        <w:rFonts w:ascii="Symbol" w:hAnsi="Symbol" w:hint="default"/>
        <w:position w:val="2"/>
      </w:rPr>
    </w:lvl>
    <w:lvl w:ilvl="5">
      <w:start w:val="1"/>
      <w:numFmt w:val="bullet"/>
      <w:lvlRestart w:val="0"/>
      <w:lvlText w:val=""/>
      <w:lvlJc w:val="left"/>
      <w:pPr>
        <w:tabs>
          <w:tab w:val="num" w:pos="2261"/>
        </w:tabs>
        <w:ind w:left="2261" w:hanging="274"/>
      </w:pPr>
      <w:rPr>
        <w:rFonts w:ascii="Symbol" w:hAnsi="Symbol" w:hint="default"/>
        <w:spacing w:val="0"/>
        <w:position w:val="6"/>
      </w:rPr>
    </w:lvl>
    <w:lvl w:ilvl="6">
      <w:start w:val="1"/>
      <w:numFmt w:val="bullet"/>
      <w:lvlRestart w:val="0"/>
      <w:lvlText w:val=""/>
      <w:lvlJc w:val="left"/>
      <w:pPr>
        <w:tabs>
          <w:tab w:val="num" w:pos="2534"/>
        </w:tabs>
        <w:ind w:left="2534" w:hanging="273"/>
      </w:pPr>
      <w:rPr>
        <w:rFonts w:ascii="Symbol" w:hAnsi="Symbol" w:hint="default"/>
        <w:b w:val="0"/>
        <w:i w:val="0"/>
        <w:caps w:val="0"/>
        <w:strike w:val="0"/>
        <w:dstrike w:val="0"/>
        <w:outline w:val="0"/>
        <w:shadow w:val="0"/>
        <w:emboss w:val="0"/>
        <w:imprint w:val="0"/>
        <w:vanish w:val="0"/>
        <w:spacing w:val="0"/>
        <w:position w:val="10"/>
        <w:sz w:val="16"/>
        <w:szCs w:val="16"/>
        <w:vertAlign w:val="baseline"/>
      </w:rPr>
    </w:lvl>
    <w:lvl w:ilvl="7">
      <w:start w:val="1"/>
      <w:numFmt w:val="bullet"/>
      <w:lvlRestart w:val="0"/>
      <w:lvlText w:val=""/>
      <w:lvlJc w:val="left"/>
      <w:pPr>
        <w:tabs>
          <w:tab w:val="num" w:pos="2808"/>
        </w:tabs>
        <w:ind w:left="2808" w:hanging="274"/>
      </w:pPr>
      <w:rPr>
        <w:rFonts w:ascii="Symbol" w:hAnsi="Symbol" w:hint="default"/>
        <w:spacing w:val="0"/>
        <w:position w:val="8"/>
        <w:sz w:val="28"/>
        <w:szCs w:val="28"/>
      </w:rPr>
    </w:lvl>
    <w:lvl w:ilvl="8">
      <w:start w:val="1"/>
      <w:numFmt w:val="bullet"/>
      <w:lvlRestart w:val="0"/>
      <w:lvlText w:val=""/>
      <w:lvlJc w:val="left"/>
      <w:pPr>
        <w:tabs>
          <w:tab w:val="num" w:pos="3082"/>
        </w:tabs>
        <w:ind w:left="3082" w:hanging="274"/>
      </w:pPr>
      <w:rPr>
        <w:rFonts w:ascii="Symbol" w:hAnsi="Symbol" w:hint="default"/>
        <w:position w:val="4"/>
        <w:sz w:val="20"/>
        <w:szCs w:val="20"/>
      </w:rPr>
    </w:lvl>
  </w:abstractNum>
  <w:abstractNum w:abstractNumId="14">
    <w:nsid w:val="3C0974B2"/>
    <w:multiLevelType w:val="multilevel"/>
    <w:tmpl w:val="5014A668"/>
    <w:lvl w:ilvl="0">
      <w:start w:val="1"/>
      <w:numFmt w:val="bullet"/>
      <w:pStyle w:val="Textboxbullet1"/>
      <w:lvlText w:val=""/>
      <w:lvlJc w:val="left"/>
      <w:pPr>
        <w:tabs>
          <w:tab w:val="num" w:pos="374"/>
        </w:tabs>
        <w:ind w:left="374" w:hanging="259"/>
      </w:pPr>
      <w:rPr>
        <w:rFonts w:ascii="Symbol" w:hAnsi="Symbol" w:hint="default"/>
        <w:caps w:val="0"/>
        <w:strike w:val="0"/>
        <w:dstrike w:val="0"/>
        <w:outline w:val="0"/>
        <w:shadow w:val="0"/>
        <w:emboss w:val="0"/>
        <w:imprint w:val="0"/>
        <w:vanish w:val="0"/>
        <w:color w:val="auto"/>
        <w:spacing w:val="0"/>
        <w:position w:val="0"/>
        <w:sz w:val="20"/>
        <w:vertAlign w:val="baseline"/>
      </w:rPr>
    </w:lvl>
    <w:lvl w:ilvl="1">
      <w:start w:val="1"/>
      <w:numFmt w:val="bullet"/>
      <w:lvlRestart w:val="0"/>
      <w:pStyle w:val="Textboxbullet2"/>
      <w:lvlText w:val=""/>
      <w:lvlJc w:val="left"/>
      <w:pPr>
        <w:tabs>
          <w:tab w:val="num" w:pos="706"/>
        </w:tabs>
        <w:ind w:left="706" w:hanging="332"/>
      </w:pPr>
      <w:rPr>
        <w:rFonts w:ascii="Symbol" w:hAnsi="Symbol" w:hint="default"/>
        <w:b/>
        <w:i w:val="0"/>
        <w:color w:val="auto"/>
        <w:spacing w:val="0"/>
        <w:kern w:val="0"/>
        <w:position w:val="0"/>
        <w:sz w:val="32"/>
        <w:szCs w:val="32"/>
      </w:rPr>
    </w:lvl>
    <w:lvl w:ilvl="2">
      <w:start w:val="1"/>
      <w:numFmt w:val="bullet"/>
      <w:lvlRestart w:val="0"/>
      <w:pStyle w:val="Textboxbullet3"/>
      <w:lvlText w:val=""/>
      <w:lvlJc w:val="left"/>
      <w:pPr>
        <w:tabs>
          <w:tab w:val="num" w:pos="965"/>
        </w:tabs>
        <w:ind w:left="965" w:hanging="259"/>
      </w:pPr>
      <w:rPr>
        <w:rFonts w:ascii="Symbol" w:hAnsi="Symbol" w:hint="default"/>
        <w:b w:val="0"/>
        <w:i w:val="0"/>
        <w:caps w:val="0"/>
        <w:strike w:val="0"/>
        <w:dstrike w:val="0"/>
        <w:outline w:val="0"/>
        <w:shadow w:val="0"/>
        <w:emboss w:val="0"/>
        <w:imprint w:val="0"/>
        <w:vanish w:val="0"/>
        <w:color w:val="auto"/>
        <w:spacing w:val="0"/>
        <w:position w:val="2"/>
        <w:sz w:val="20"/>
        <w:szCs w:val="20"/>
        <w:vertAlign w:val="baseline"/>
      </w:rPr>
    </w:lvl>
    <w:lvl w:ilvl="3">
      <w:start w:val="1"/>
      <w:numFmt w:val="bullet"/>
      <w:lvlRestart w:val="0"/>
      <w:pStyle w:val="Textboxbullet4"/>
      <w:lvlText w:val=""/>
      <w:lvlJc w:val="left"/>
      <w:pPr>
        <w:tabs>
          <w:tab w:val="num" w:pos="1195"/>
        </w:tabs>
        <w:ind w:left="1195" w:hanging="230"/>
      </w:pPr>
      <w:rPr>
        <w:rFonts w:ascii="Symbol" w:hAnsi="Symbol" w:hint="default"/>
        <w:spacing w:val="0"/>
        <w:kern w:val="0"/>
        <w:position w:val="0"/>
        <w:sz w:val="32"/>
        <w:szCs w:val="32"/>
      </w:rPr>
    </w:lvl>
    <w:lvl w:ilvl="4">
      <w:start w:val="1"/>
      <w:numFmt w:val="bullet"/>
      <w:lvlRestart w:val="0"/>
      <w:lvlText w:val=""/>
      <w:lvlJc w:val="left"/>
      <w:pPr>
        <w:tabs>
          <w:tab w:val="num" w:pos="1397"/>
        </w:tabs>
        <w:ind w:left="1397" w:hanging="202"/>
      </w:pPr>
      <w:rPr>
        <w:rFonts w:ascii="Symbol" w:hAnsi="Symbol" w:hint="default"/>
        <w:position w:val="-4"/>
      </w:rPr>
    </w:lvl>
    <w:lvl w:ilvl="5">
      <w:start w:val="1"/>
      <w:numFmt w:val="bullet"/>
      <w:lvlRestart w:val="0"/>
      <w:lvlText w:val=""/>
      <w:lvlJc w:val="left"/>
      <w:pPr>
        <w:tabs>
          <w:tab w:val="num" w:pos="1598"/>
        </w:tabs>
        <w:ind w:left="1598" w:hanging="201"/>
      </w:pPr>
      <w:rPr>
        <w:rFonts w:ascii="Symbol" w:hAnsi="Symbol" w:hint="default"/>
        <w:spacing w:val="0"/>
        <w:position w:val="0"/>
      </w:rPr>
    </w:lvl>
    <w:lvl w:ilvl="6">
      <w:start w:val="1"/>
      <w:numFmt w:val="bullet"/>
      <w:lvlRestart w:val="0"/>
      <w:lvlText w:val=""/>
      <w:lvlJc w:val="left"/>
      <w:pPr>
        <w:tabs>
          <w:tab w:val="num" w:pos="1800"/>
        </w:tabs>
        <w:ind w:left="1800" w:hanging="202"/>
      </w:pPr>
      <w:rPr>
        <w:rFonts w:ascii="Symbol" w:hAnsi="Symbol" w:hint="default"/>
        <w:b w:val="0"/>
        <w:i w:val="0"/>
        <w:caps w:val="0"/>
        <w:strike w:val="0"/>
        <w:dstrike w:val="0"/>
        <w:outline w:val="0"/>
        <w:shadow w:val="0"/>
        <w:emboss w:val="0"/>
        <w:imprint w:val="0"/>
        <w:vanish w:val="0"/>
        <w:spacing w:val="0"/>
        <w:position w:val="4"/>
        <w:sz w:val="16"/>
        <w:szCs w:val="16"/>
        <w:vertAlign w:val="baseline"/>
      </w:rPr>
    </w:lvl>
    <w:lvl w:ilvl="7">
      <w:start w:val="1"/>
      <w:numFmt w:val="bullet"/>
      <w:lvlRestart w:val="0"/>
      <w:lvlText w:val=""/>
      <w:lvlJc w:val="left"/>
      <w:pPr>
        <w:tabs>
          <w:tab w:val="num" w:pos="2002"/>
        </w:tabs>
        <w:ind w:left="2002" w:hanging="202"/>
      </w:pPr>
      <w:rPr>
        <w:rFonts w:ascii="Symbol" w:hAnsi="Symbol" w:hint="default"/>
        <w:spacing w:val="0"/>
        <w:position w:val="0"/>
        <w:sz w:val="28"/>
        <w:szCs w:val="28"/>
      </w:rPr>
    </w:lvl>
    <w:lvl w:ilvl="8">
      <w:start w:val="1"/>
      <w:numFmt w:val="bullet"/>
      <w:lvlRestart w:val="0"/>
      <w:lvlText w:val=""/>
      <w:lvlJc w:val="left"/>
      <w:pPr>
        <w:tabs>
          <w:tab w:val="num" w:pos="2203"/>
        </w:tabs>
        <w:ind w:left="2203" w:hanging="201"/>
      </w:pPr>
      <w:rPr>
        <w:rFonts w:ascii="Symbol" w:hAnsi="Symbol" w:hint="default"/>
        <w:position w:val="-4"/>
        <w:sz w:val="20"/>
        <w:szCs w:val="20"/>
      </w:rPr>
    </w:lvl>
  </w:abstractNum>
  <w:abstractNum w:abstractNumId="15">
    <w:nsid w:val="43C94435"/>
    <w:multiLevelType w:val="hybridMultilevel"/>
    <w:tmpl w:val="12DE3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C03569D"/>
    <w:multiLevelType w:val="hybridMultilevel"/>
    <w:tmpl w:val="F2BCDA7A"/>
    <w:lvl w:ilvl="0" w:tplc="04090001">
      <w:start w:val="1"/>
      <w:numFmt w:val="bullet"/>
      <w:lvlText w:val=""/>
      <w:lvlJc w:val="left"/>
      <w:pPr>
        <w:ind w:left="720" w:hanging="360"/>
      </w:pPr>
      <w:rPr>
        <w:rFonts w:ascii="Symbol" w:hAnsi="Symbol" w:hint="default"/>
      </w:rPr>
    </w:lvl>
    <w:lvl w:ilvl="1" w:tplc="BEE4B54E">
      <w:start w:val="1"/>
      <w:numFmt w:val="bullet"/>
      <w:lvlText w:val="–"/>
      <w:lvlJc w:val="left"/>
      <w:pPr>
        <w:ind w:left="1440" w:hanging="360"/>
      </w:pPr>
      <w:rPr>
        <w:rFonts w:ascii="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0E2238D"/>
    <w:multiLevelType w:val="hybridMultilevel"/>
    <w:tmpl w:val="D464B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6D4E4C"/>
    <w:multiLevelType w:val="multilevel"/>
    <w:tmpl w:val="CE4829C4"/>
    <w:lvl w:ilvl="0">
      <w:start w:val="1"/>
      <w:numFmt w:val="upperRoman"/>
      <w:pStyle w:val="Heading1"/>
      <w:lvlText w:val="%1."/>
      <w:lvlJc w:val="left"/>
      <w:pPr>
        <w:tabs>
          <w:tab w:val="num" w:pos="706"/>
        </w:tabs>
        <w:ind w:left="706" w:hanging="1152"/>
      </w:pPr>
      <w:rPr>
        <w:rFonts w:ascii="Arial" w:hAnsi="Arial" w:hint="default"/>
        <w:b/>
        <w:i w:val="0"/>
        <w:sz w:val="40"/>
        <w:szCs w:val="40"/>
      </w:rPr>
    </w:lvl>
    <w:lvl w:ilvl="1">
      <w:start w:val="1"/>
      <w:numFmt w:val="decimal"/>
      <w:lvlText w:val=""/>
      <w:lvlJc w:val="left"/>
      <w:pPr>
        <w:tabs>
          <w:tab w:val="num" w:pos="346"/>
        </w:tabs>
        <w:ind w:left="-14" w:firstLine="0"/>
      </w:pPr>
      <w:rPr>
        <w:rFonts w:hint="default"/>
      </w:rPr>
    </w:lvl>
    <w:lvl w:ilvl="2">
      <w:start w:val="1"/>
      <w:numFmt w:val="decimal"/>
      <w:lvlText w:val=""/>
      <w:lvlJc w:val="left"/>
      <w:pPr>
        <w:tabs>
          <w:tab w:val="num" w:pos="346"/>
        </w:tabs>
        <w:ind w:left="-14" w:firstLine="0"/>
      </w:pPr>
      <w:rPr>
        <w:rFonts w:hint="default"/>
      </w:rPr>
    </w:lvl>
    <w:lvl w:ilvl="3">
      <w:start w:val="1"/>
      <w:numFmt w:val="decimal"/>
      <w:lvlText w:val=""/>
      <w:lvlJc w:val="left"/>
      <w:pPr>
        <w:tabs>
          <w:tab w:val="num" w:pos="346"/>
        </w:tabs>
        <w:ind w:left="-14" w:firstLine="0"/>
      </w:pPr>
      <w:rPr>
        <w:rFonts w:hint="default"/>
      </w:rPr>
    </w:lvl>
    <w:lvl w:ilvl="4">
      <w:start w:val="1"/>
      <w:numFmt w:val="decimal"/>
      <w:lvlText w:val=""/>
      <w:lvlJc w:val="left"/>
      <w:pPr>
        <w:tabs>
          <w:tab w:val="num" w:pos="346"/>
        </w:tabs>
        <w:ind w:left="-14" w:firstLine="0"/>
      </w:pPr>
      <w:rPr>
        <w:rFonts w:hint="default"/>
      </w:rPr>
    </w:lvl>
    <w:lvl w:ilvl="5">
      <w:start w:val="1"/>
      <w:numFmt w:val="decimal"/>
      <w:lvlText w:val=""/>
      <w:lvlJc w:val="left"/>
      <w:pPr>
        <w:tabs>
          <w:tab w:val="num" w:pos="346"/>
        </w:tabs>
        <w:ind w:left="-14" w:firstLine="0"/>
      </w:pPr>
      <w:rPr>
        <w:rFonts w:hint="default"/>
      </w:rPr>
    </w:lvl>
    <w:lvl w:ilvl="6">
      <w:start w:val="1"/>
      <w:numFmt w:val="decimal"/>
      <w:lvlText w:val=""/>
      <w:lvlJc w:val="left"/>
      <w:pPr>
        <w:tabs>
          <w:tab w:val="num" w:pos="346"/>
        </w:tabs>
        <w:ind w:left="-14" w:firstLine="0"/>
      </w:pPr>
      <w:rPr>
        <w:rFonts w:hint="default"/>
      </w:rPr>
    </w:lvl>
    <w:lvl w:ilvl="7">
      <w:start w:val="1"/>
      <w:numFmt w:val="decimal"/>
      <w:lvlText w:val=""/>
      <w:lvlJc w:val="left"/>
      <w:pPr>
        <w:tabs>
          <w:tab w:val="num" w:pos="346"/>
        </w:tabs>
        <w:ind w:left="-14" w:firstLine="0"/>
      </w:pPr>
      <w:rPr>
        <w:rFonts w:hint="default"/>
      </w:rPr>
    </w:lvl>
    <w:lvl w:ilvl="8">
      <w:start w:val="1"/>
      <w:numFmt w:val="decimal"/>
      <w:lvlText w:val=""/>
      <w:lvlJc w:val="left"/>
      <w:pPr>
        <w:tabs>
          <w:tab w:val="num" w:pos="346"/>
        </w:tabs>
        <w:ind w:left="-14" w:firstLine="0"/>
      </w:pPr>
      <w:rPr>
        <w:rFonts w:hint="default"/>
      </w:rPr>
    </w:lvl>
  </w:abstractNum>
  <w:abstractNum w:abstractNumId="19">
    <w:nsid w:val="582E2E1B"/>
    <w:multiLevelType w:val="hybridMultilevel"/>
    <w:tmpl w:val="00484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AC57E61"/>
    <w:multiLevelType w:val="multilevel"/>
    <w:tmpl w:val="E4F2BB44"/>
    <w:lvl w:ilvl="0">
      <w:start w:val="1"/>
      <w:numFmt w:val="upperRoman"/>
      <w:lvlRestart w:val="0"/>
      <w:lvlText w:val="%1.   "/>
      <w:lvlJc w:val="left"/>
      <w:pPr>
        <w:tabs>
          <w:tab w:val="num" w:pos="706"/>
        </w:tabs>
        <w:ind w:left="706" w:hanging="1152"/>
      </w:pPr>
      <w:rPr>
        <w:rFonts w:ascii="Arial" w:hAnsi="Arial" w:cs="Arial"/>
        <w:b/>
        <w:i w:val="0"/>
        <w:sz w:val="40"/>
      </w:rPr>
    </w:lvl>
    <w:lvl w:ilvl="1">
      <w:start w:val="1"/>
      <w:numFmt w:val="none"/>
      <w:lvlRestart w:val="0"/>
      <w:suff w:val="nothing"/>
      <w:lvlText w:val=""/>
      <w:lvlJc w:val="left"/>
      <w:pPr>
        <w:ind w:left="0" w:firstLine="0"/>
      </w:pPr>
    </w:lvl>
    <w:lvl w:ilvl="2">
      <w:start w:val="1"/>
      <w:numFmt w:val="none"/>
      <w:lvlRestart w:val="0"/>
      <w:suff w:val="nothing"/>
      <w:lvlText w:val=""/>
      <w:lvlJc w:val="left"/>
      <w:pPr>
        <w:ind w:left="0" w:firstLine="0"/>
      </w:pPr>
    </w:lvl>
    <w:lvl w:ilvl="3">
      <w:start w:val="1"/>
      <w:numFmt w:val="none"/>
      <w:lvlRestart w:val="0"/>
      <w:suff w:val="nothing"/>
      <w:lvlText w:val=""/>
      <w:lvlJc w:val="left"/>
      <w:pPr>
        <w:ind w:left="0" w:firstLine="0"/>
      </w:pPr>
    </w:lvl>
    <w:lvl w:ilvl="4">
      <w:start w:val="1"/>
      <w:numFmt w:val="none"/>
      <w:lvlRestart w:val="0"/>
      <w:suff w:val="nothing"/>
      <w:lvlText w:val=""/>
      <w:lvlJc w:val="left"/>
      <w:pPr>
        <w:ind w:left="0" w:firstLine="0"/>
      </w:pPr>
    </w:lvl>
    <w:lvl w:ilvl="5">
      <w:start w:val="1"/>
      <w:numFmt w:val="none"/>
      <w:lvlRestart w:val="0"/>
      <w:suff w:val="nothing"/>
      <w:lvlText w:val=""/>
      <w:lvlJc w:val="left"/>
      <w:pPr>
        <w:ind w:left="0" w:firstLine="0"/>
      </w:pPr>
    </w:lvl>
    <w:lvl w:ilvl="6">
      <w:start w:val="1"/>
      <w:numFmt w:val="none"/>
      <w:lvlRestart w:val="0"/>
      <w:suff w:val="nothing"/>
      <w:lvlText w:val=""/>
      <w:lvlJc w:val="left"/>
      <w:pPr>
        <w:ind w:left="0" w:firstLine="0"/>
      </w:pPr>
    </w:lvl>
    <w:lvl w:ilvl="7">
      <w:start w:val="1"/>
      <w:numFmt w:val="none"/>
      <w:lvlRestart w:val="0"/>
      <w:suff w:val="nothing"/>
      <w:lvlText w:val=""/>
      <w:lvlJc w:val="left"/>
      <w:pPr>
        <w:ind w:left="0" w:firstLine="0"/>
      </w:pPr>
    </w:lvl>
    <w:lvl w:ilvl="8">
      <w:start w:val="1"/>
      <w:numFmt w:val="none"/>
      <w:lvlRestart w:val="0"/>
      <w:suff w:val="nothing"/>
      <w:lvlText w:val=""/>
      <w:lvlJc w:val="left"/>
      <w:pPr>
        <w:ind w:left="0" w:firstLine="0"/>
      </w:pPr>
    </w:lvl>
  </w:abstractNum>
  <w:abstractNum w:abstractNumId="21">
    <w:nsid w:val="607A623D"/>
    <w:multiLevelType w:val="hybridMultilevel"/>
    <w:tmpl w:val="EB746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3E80B89"/>
    <w:multiLevelType w:val="hybridMultilevel"/>
    <w:tmpl w:val="704C7696"/>
    <w:lvl w:ilvl="0" w:tplc="C5B8D4E8">
      <w:start w:val="1"/>
      <w:numFmt w:val="lowerLetter"/>
      <w:pStyle w:val="Bulletsmallletter"/>
      <w:lvlText w:val="%1."/>
      <w:lvlJc w:val="left"/>
      <w:pPr>
        <w:tabs>
          <w:tab w:val="num" w:pos="1138"/>
        </w:tabs>
        <w:ind w:left="1138" w:hanging="418"/>
      </w:pPr>
      <w:rPr>
        <w:rFonts w:ascii="Times New Roman" w:hAnsi="Times New Roman" w:hint="default"/>
        <w:b w:val="0"/>
        <w:i w:val="0"/>
        <w:color w:val="auto"/>
        <w:position w:val="0"/>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4130188"/>
    <w:multiLevelType w:val="hybridMultilevel"/>
    <w:tmpl w:val="70D62A8A"/>
    <w:lvl w:ilvl="0" w:tplc="58B0B176">
      <w:start w:val="4"/>
      <w:numFmt w:val="upperRoman"/>
      <w:lvlText w:val="%1."/>
      <w:lvlJc w:val="left"/>
      <w:pPr>
        <w:ind w:left="274" w:hanging="720"/>
      </w:pPr>
      <w:rPr>
        <w:rFonts w:hint="default"/>
      </w:rPr>
    </w:lvl>
    <w:lvl w:ilvl="1" w:tplc="04090019" w:tentative="1">
      <w:start w:val="1"/>
      <w:numFmt w:val="lowerLetter"/>
      <w:lvlText w:val="%2."/>
      <w:lvlJc w:val="left"/>
      <w:pPr>
        <w:ind w:left="634" w:hanging="360"/>
      </w:pPr>
    </w:lvl>
    <w:lvl w:ilvl="2" w:tplc="0409001B" w:tentative="1">
      <w:start w:val="1"/>
      <w:numFmt w:val="lowerRoman"/>
      <w:lvlText w:val="%3."/>
      <w:lvlJc w:val="right"/>
      <w:pPr>
        <w:ind w:left="1354" w:hanging="180"/>
      </w:pPr>
    </w:lvl>
    <w:lvl w:ilvl="3" w:tplc="0409000F" w:tentative="1">
      <w:start w:val="1"/>
      <w:numFmt w:val="decimal"/>
      <w:lvlText w:val="%4."/>
      <w:lvlJc w:val="left"/>
      <w:pPr>
        <w:ind w:left="2074" w:hanging="360"/>
      </w:pPr>
    </w:lvl>
    <w:lvl w:ilvl="4" w:tplc="04090019" w:tentative="1">
      <w:start w:val="1"/>
      <w:numFmt w:val="lowerLetter"/>
      <w:lvlText w:val="%5."/>
      <w:lvlJc w:val="left"/>
      <w:pPr>
        <w:ind w:left="2794" w:hanging="360"/>
      </w:pPr>
    </w:lvl>
    <w:lvl w:ilvl="5" w:tplc="0409001B" w:tentative="1">
      <w:start w:val="1"/>
      <w:numFmt w:val="lowerRoman"/>
      <w:lvlText w:val="%6."/>
      <w:lvlJc w:val="right"/>
      <w:pPr>
        <w:ind w:left="3514" w:hanging="180"/>
      </w:pPr>
    </w:lvl>
    <w:lvl w:ilvl="6" w:tplc="0409000F" w:tentative="1">
      <w:start w:val="1"/>
      <w:numFmt w:val="decimal"/>
      <w:lvlText w:val="%7."/>
      <w:lvlJc w:val="left"/>
      <w:pPr>
        <w:ind w:left="4234" w:hanging="360"/>
      </w:pPr>
    </w:lvl>
    <w:lvl w:ilvl="7" w:tplc="04090019" w:tentative="1">
      <w:start w:val="1"/>
      <w:numFmt w:val="lowerLetter"/>
      <w:lvlText w:val="%8."/>
      <w:lvlJc w:val="left"/>
      <w:pPr>
        <w:ind w:left="4954" w:hanging="360"/>
      </w:pPr>
    </w:lvl>
    <w:lvl w:ilvl="8" w:tplc="0409001B" w:tentative="1">
      <w:start w:val="1"/>
      <w:numFmt w:val="lowerRoman"/>
      <w:lvlText w:val="%9."/>
      <w:lvlJc w:val="right"/>
      <w:pPr>
        <w:ind w:left="5674" w:hanging="180"/>
      </w:pPr>
    </w:lvl>
  </w:abstractNum>
  <w:abstractNum w:abstractNumId="24">
    <w:nsid w:val="672D79FA"/>
    <w:multiLevelType w:val="hybridMultilevel"/>
    <w:tmpl w:val="A2E46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CC929B3"/>
    <w:multiLevelType w:val="multilevel"/>
    <w:tmpl w:val="50506BC6"/>
    <w:lvl w:ilvl="0">
      <w:start w:val="1"/>
      <w:numFmt w:val="decimal"/>
      <w:pStyle w:val="Tablelist1"/>
      <w:lvlText w:val="%1."/>
      <w:lvlJc w:val="right"/>
      <w:pPr>
        <w:tabs>
          <w:tab w:val="num" w:pos="346"/>
        </w:tabs>
        <w:ind w:left="346" w:hanging="130"/>
      </w:pPr>
      <w:rPr>
        <w:rFonts w:ascii="Arial" w:hAnsi="Arial" w:hint="default"/>
        <w:b w:val="0"/>
        <w:i w:val="0"/>
        <w:caps w:val="0"/>
        <w:strike w:val="0"/>
        <w:dstrike w:val="0"/>
        <w:outline w:val="0"/>
        <w:shadow w:val="0"/>
        <w:emboss w:val="0"/>
        <w:imprint w:val="0"/>
        <w:vanish w:val="0"/>
        <w:spacing w:val="0"/>
        <w:position w:val="0"/>
        <w:sz w:val="20"/>
        <w:szCs w:val="20"/>
        <w:vertAlign w:val="baseline"/>
      </w:rPr>
    </w:lvl>
    <w:lvl w:ilvl="1">
      <w:start w:val="1"/>
      <w:numFmt w:val="lowerLetter"/>
      <w:pStyle w:val="Tablelist2"/>
      <w:lvlText w:val="%2."/>
      <w:lvlJc w:val="right"/>
      <w:pPr>
        <w:tabs>
          <w:tab w:val="num" w:pos="619"/>
        </w:tabs>
        <w:ind w:left="619" w:hanging="129"/>
      </w:pPr>
      <w:rPr>
        <w:rFonts w:ascii="Arial" w:hAnsi="Arial" w:hint="default"/>
        <w:b w:val="0"/>
        <w:i w:val="0"/>
        <w:spacing w:val="0"/>
        <w:kern w:val="0"/>
        <w:position w:val="0"/>
        <w:sz w:val="20"/>
        <w:szCs w:val="20"/>
      </w:rPr>
    </w:lvl>
    <w:lvl w:ilvl="2">
      <w:start w:val="1"/>
      <w:numFmt w:val="lowerRoman"/>
      <w:pStyle w:val="Tablelist3"/>
      <w:lvlText w:val="%3."/>
      <w:lvlJc w:val="right"/>
      <w:pPr>
        <w:tabs>
          <w:tab w:val="num" w:pos="936"/>
        </w:tabs>
        <w:ind w:left="936" w:hanging="130"/>
      </w:pPr>
      <w:rPr>
        <w:rFonts w:ascii="Arial" w:hAnsi="Arial" w:hint="default"/>
        <w:b w:val="0"/>
        <w:i w:val="0"/>
        <w:caps w:val="0"/>
        <w:strike w:val="0"/>
        <w:dstrike w:val="0"/>
        <w:outline w:val="0"/>
        <w:shadow w:val="0"/>
        <w:emboss w:val="0"/>
        <w:imprint w:val="0"/>
        <w:vanish w:val="0"/>
        <w:spacing w:val="0"/>
        <w:position w:val="0"/>
        <w:sz w:val="20"/>
        <w:szCs w:val="20"/>
        <w:vertAlign w:val="baseline"/>
      </w:rPr>
    </w:lvl>
    <w:lvl w:ilvl="3">
      <w:start w:val="1"/>
      <w:numFmt w:val="decimal"/>
      <w:pStyle w:val="Tablelist4"/>
      <w:lvlText w:val="%4."/>
      <w:lvlJc w:val="right"/>
      <w:pPr>
        <w:tabs>
          <w:tab w:val="num" w:pos="1267"/>
        </w:tabs>
        <w:ind w:left="1267" w:hanging="129"/>
      </w:pPr>
      <w:rPr>
        <w:rFonts w:ascii="Arial" w:hAnsi="Arial" w:hint="default"/>
        <w:b w:val="0"/>
        <w:i/>
        <w:spacing w:val="0"/>
        <w:kern w:val="0"/>
        <w:position w:val="0"/>
        <w:sz w:val="18"/>
        <w:szCs w:val="18"/>
      </w:rPr>
    </w:lvl>
    <w:lvl w:ilvl="4">
      <w:start w:val="1"/>
      <w:numFmt w:val="decimal"/>
      <w:lvlText w:val="(%5)"/>
      <w:lvlJc w:val="right"/>
      <w:pPr>
        <w:tabs>
          <w:tab w:val="num" w:pos="1613"/>
        </w:tabs>
        <w:ind w:left="1613" w:hanging="130"/>
      </w:pPr>
      <w:rPr>
        <w:rFonts w:ascii="Arial" w:hAnsi="Arial" w:hint="default"/>
        <w:b w:val="0"/>
        <w:i w:val="0"/>
        <w:position w:val="0"/>
        <w:sz w:val="18"/>
        <w:szCs w:val="18"/>
      </w:rPr>
    </w:lvl>
    <w:lvl w:ilvl="5">
      <w:start w:val="1"/>
      <w:numFmt w:val="lowerLetter"/>
      <w:lvlText w:val="(%6)"/>
      <w:lvlJc w:val="right"/>
      <w:pPr>
        <w:tabs>
          <w:tab w:val="num" w:pos="1944"/>
        </w:tabs>
        <w:ind w:left="1944" w:hanging="130"/>
      </w:pPr>
      <w:rPr>
        <w:rFonts w:ascii="Arial" w:hAnsi="Arial" w:hint="default"/>
        <w:b w:val="0"/>
        <w:i w:val="0"/>
        <w:spacing w:val="0"/>
        <w:position w:val="0"/>
        <w:sz w:val="18"/>
        <w:szCs w:val="18"/>
      </w:rPr>
    </w:lvl>
    <w:lvl w:ilvl="6">
      <w:start w:val="1"/>
      <w:numFmt w:val="lowerRoman"/>
      <w:lvlText w:val="(%7)"/>
      <w:lvlJc w:val="right"/>
      <w:pPr>
        <w:tabs>
          <w:tab w:val="num" w:pos="2203"/>
        </w:tabs>
        <w:ind w:left="2203" w:hanging="129"/>
      </w:pPr>
      <w:rPr>
        <w:rFonts w:ascii="Arial" w:hAnsi="Arial" w:hint="default"/>
        <w:b w:val="0"/>
        <w:i w:val="0"/>
        <w:caps w:val="0"/>
        <w:strike w:val="0"/>
        <w:dstrike w:val="0"/>
        <w:outline w:val="0"/>
        <w:shadow w:val="0"/>
        <w:emboss w:val="0"/>
        <w:imprint w:val="0"/>
        <w:vanish w:val="0"/>
        <w:spacing w:val="0"/>
        <w:position w:val="0"/>
        <w:sz w:val="18"/>
        <w:szCs w:val="18"/>
        <w:vertAlign w:val="baseline"/>
      </w:rPr>
    </w:lvl>
    <w:lvl w:ilvl="7">
      <w:start w:val="1"/>
      <w:numFmt w:val="decimal"/>
      <w:lvlText w:val="(%8)"/>
      <w:lvlJc w:val="right"/>
      <w:pPr>
        <w:tabs>
          <w:tab w:val="num" w:pos="2549"/>
        </w:tabs>
        <w:ind w:left="2549" w:hanging="130"/>
      </w:pPr>
      <w:rPr>
        <w:rFonts w:ascii="Arial" w:hAnsi="Arial" w:hint="default"/>
        <w:b w:val="0"/>
        <w:i/>
        <w:spacing w:val="0"/>
        <w:position w:val="0"/>
        <w:sz w:val="18"/>
        <w:szCs w:val="18"/>
      </w:rPr>
    </w:lvl>
    <w:lvl w:ilvl="8">
      <w:start w:val="1"/>
      <w:numFmt w:val="decimal"/>
      <w:lvlText w:val="(%9)"/>
      <w:lvlJc w:val="right"/>
      <w:pPr>
        <w:tabs>
          <w:tab w:val="num" w:pos="2866"/>
        </w:tabs>
        <w:ind w:left="2866" w:hanging="130"/>
      </w:pPr>
      <w:rPr>
        <w:rFonts w:ascii="Arial" w:hAnsi="Arial" w:hint="default"/>
        <w:b w:val="0"/>
        <w:i w:val="0"/>
        <w:position w:val="0"/>
        <w:sz w:val="18"/>
        <w:szCs w:val="18"/>
      </w:rPr>
    </w:lvl>
  </w:abstractNum>
  <w:abstractNum w:abstractNumId="26">
    <w:nsid w:val="6FFA1802"/>
    <w:multiLevelType w:val="hybridMultilevel"/>
    <w:tmpl w:val="9864CEAA"/>
    <w:lvl w:ilvl="0" w:tplc="680ABCB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71E1880"/>
    <w:multiLevelType w:val="hybridMultilevel"/>
    <w:tmpl w:val="2F005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A0B4E01"/>
    <w:multiLevelType w:val="hybridMultilevel"/>
    <w:tmpl w:val="64DE0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BB22E0D"/>
    <w:multiLevelType w:val="multilevel"/>
    <w:tmpl w:val="60A40036"/>
    <w:lvl w:ilvl="0">
      <w:start w:val="1"/>
      <w:numFmt w:val="decimal"/>
      <w:pStyle w:val="Textboxbulletnumbered1"/>
      <w:lvlText w:val="%1."/>
      <w:lvlJc w:val="right"/>
      <w:pPr>
        <w:tabs>
          <w:tab w:val="num" w:pos="518"/>
        </w:tabs>
        <w:ind w:left="518" w:hanging="129"/>
      </w:pPr>
      <w:rPr>
        <w:rFonts w:ascii="Arial" w:hAnsi="Arial" w:hint="default"/>
        <w:b w:val="0"/>
        <w:i w:val="0"/>
        <w:caps w:val="0"/>
        <w:strike w:val="0"/>
        <w:dstrike w:val="0"/>
        <w:outline w:val="0"/>
        <w:shadow w:val="0"/>
        <w:emboss w:val="0"/>
        <w:imprint w:val="0"/>
        <w:vanish w:val="0"/>
        <w:spacing w:val="0"/>
        <w:position w:val="0"/>
        <w:sz w:val="20"/>
        <w:szCs w:val="20"/>
        <w:vertAlign w:val="baseline"/>
      </w:rPr>
    </w:lvl>
    <w:lvl w:ilvl="1">
      <w:start w:val="1"/>
      <w:numFmt w:val="lowerLetter"/>
      <w:pStyle w:val="Textboxbulletnumbered2"/>
      <w:lvlText w:val="%2."/>
      <w:lvlJc w:val="right"/>
      <w:pPr>
        <w:tabs>
          <w:tab w:val="num" w:pos="806"/>
        </w:tabs>
        <w:ind w:left="806" w:hanging="129"/>
      </w:pPr>
      <w:rPr>
        <w:rFonts w:ascii="Arial" w:hAnsi="Arial" w:hint="default"/>
        <w:b w:val="0"/>
        <w:i w:val="0"/>
        <w:spacing w:val="0"/>
        <w:kern w:val="0"/>
        <w:position w:val="0"/>
        <w:sz w:val="20"/>
        <w:szCs w:val="20"/>
      </w:rPr>
    </w:lvl>
    <w:lvl w:ilvl="2">
      <w:start w:val="1"/>
      <w:numFmt w:val="lowerRoman"/>
      <w:pStyle w:val="Textboxbulletnumbered3"/>
      <w:lvlText w:val="%3."/>
      <w:lvlJc w:val="right"/>
      <w:pPr>
        <w:tabs>
          <w:tab w:val="num" w:pos="1181"/>
        </w:tabs>
        <w:ind w:left="1181" w:hanging="187"/>
      </w:pPr>
      <w:rPr>
        <w:rFonts w:ascii="Arial" w:hAnsi="Arial" w:hint="default"/>
        <w:b w:val="0"/>
        <w:i w:val="0"/>
        <w:caps w:val="0"/>
        <w:strike w:val="0"/>
        <w:dstrike w:val="0"/>
        <w:outline w:val="0"/>
        <w:shadow w:val="0"/>
        <w:emboss w:val="0"/>
        <w:imprint w:val="0"/>
        <w:vanish w:val="0"/>
        <w:spacing w:val="0"/>
        <w:position w:val="0"/>
        <w:sz w:val="20"/>
        <w:szCs w:val="20"/>
        <w:vertAlign w:val="baseline"/>
      </w:rPr>
    </w:lvl>
    <w:lvl w:ilvl="3">
      <w:start w:val="1"/>
      <w:numFmt w:val="decimal"/>
      <w:pStyle w:val="Textboxbulletnumbered4"/>
      <w:lvlText w:val="%4."/>
      <w:lvlJc w:val="right"/>
      <w:pPr>
        <w:tabs>
          <w:tab w:val="num" w:pos="1584"/>
        </w:tabs>
        <w:ind w:left="1584" w:hanging="187"/>
      </w:pPr>
      <w:rPr>
        <w:rFonts w:ascii="Arial" w:hAnsi="Arial" w:hint="default"/>
        <w:b w:val="0"/>
        <w:i/>
        <w:spacing w:val="0"/>
        <w:kern w:val="0"/>
        <w:position w:val="0"/>
        <w:sz w:val="18"/>
        <w:szCs w:val="18"/>
      </w:rPr>
    </w:lvl>
    <w:lvl w:ilvl="4">
      <w:start w:val="1"/>
      <w:numFmt w:val="decimal"/>
      <w:lvlText w:val="(%5)"/>
      <w:lvlJc w:val="right"/>
      <w:pPr>
        <w:tabs>
          <w:tab w:val="num" w:pos="2045"/>
        </w:tabs>
        <w:ind w:left="2045" w:hanging="130"/>
      </w:pPr>
      <w:rPr>
        <w:rFonts w:ascii="Arial" w:hAnsi="Arial" w:hint="default"/>
        <w:b w:val="0"/>
        <w:i w:val="0"/>
        <w:position w:val="0"/>
        <w:sz w:val="18"/>
        <w:szCs w:val="18"/>
      </w:rPr>
    </w:lvl>
    <w:lvl w:ilvl="5">
      <w:start w:val="1"/>
      <w:numFmt w:val="lowerLetter"/>
      <w:lvlText w:val="(%6)"/>
      <w:lvlJc w:val="right"/>
      <w:pPr>
        <w:tabs>
          <w:tab w:val="num" w:pos="2376"/>
        </w:tabs>
        <w:ind w:left="2376" w:hanging="130"/>
      </w:pPr>
      <w:rPr>
        <w:rFonts w:ascii="Arial" w:hAnsi="Arial" w:hint="default"/>
        <w:b w:val="0"/>
        <w:i w:val="0"/>
        <w:spacing w:val="0"/>
        <w:position w:val="0"/>
        <w:sz w:val="18"/>
        <w:szCs w:val="18"/>
      </w:rPr>
    </w:lvl>
    <w:lvl w:ilvl="6">
      <w:start w:val="1"/>
      <w:numFmt w:val="lowerRoman"/>
      <w:lvlText w:val="(%7)"/>
      <w:lvlJc w:val="right"/>
      <w:pPr>
        <w:tabs>
          <w:tab w:val="num" w:pos="2722"/>
        </w:tabs>
        <w:ind w:left="2722" w:hanging="130"/>
      </w:pPr>
      <w:rPr>
        <w:rFonts w:ascii="Arial" w:hAnsi="Arial" w:hint="default"/>
        <w:b w:val="0"/>
        <w:i w:val="0"/>
        <w:caps w:val="0"/>
        <w:strike w:val="0"/>
        <w:dstrike w:val="0"/>
        <w:outline w:val="0"/>
        <w:shadow w:val="0"/>
        <w:emboss w:val="0"/>
        <w:imprint w:val="0"/>
        <w:vanish w:val="0"/>
        <w:spacing w:val="0"/>
        <w:position w:val="0"/>
        <w:sz w:val="18"/>
        <w:szCs w:val="18"/>
        <w:vertAlign w:val="baseline"/>
      </w:rPr>
    </w:lvl>
    <w:lvl w:ilvl="7">
      <w:start w:val="1"/>
      <w:numFmt w:val="decimal"/>
      <w:lvlText w:val="(%8)"/>
      <w:lvlJc w:val="right"/>
      <w:pPr>
        <w:tabs>
          <w:tab w:val="num" w:pos="3038"/>
        </w:tabs>
        <w:ind w:left="3038" w:hanging="129"/>
      </w:pPr>
      <w:rPr>
        <w:rFonts w:ascii="Arial" w:hAnsi="Arial" w:hint="default"/>
        <w:b w:val="0"/>
        <w:i/>
        <w:spacing w:val="0"/>
        <w:position w:val="0"/>
        <w:sz w:val="18"/>
        <w:szCs w:val="18"/>
      </w:rPr>
    </w:lvl>
    <w:lvl w:ilvl="8">
      <w:start w:val="1"/>
      <w:numFmt w:val="decimal"/>
      <w:lvlText w:val="(%9)"/>
      <w:lvlJc w:val="right"/>
      <w:pPr>
        <w:tabs>
          <w:tab w:val="num" w:pos="3499"/>
        </w:tabs>
        <w:ind w:left="3499" w:hanging="129"/>
      </w:pPr>
      <w:rPr>
        <w:rFonts w:ascii="Arial" w:hAnsi="Arial" w:hint="default"/>
        <w:b w:val="0"/>
        <w:i w:val="0"/>
        <w:position w:val="0"/>
        <w:sz w:val="18"/>
        <w:szCs w:val="18"/>
      </w:rPr>
    </w:lvl>
  </w:abstractNum>
  <w:abstractNum w:abstractNumId="30">
    <w:nsid w:val="7D9F1599"/>
    <w:multiLevelType w:val="hybridMultilevel"/>
    <w:tmpl w:val="807CA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6"/>
  </w:num>
  <w:num w:numId="3">
    <w:abstractNumId w:val="10"/>
  </w:num>
  <w:num w:numId="4">
    <w:abstractNumId w:val="18"/>
  </w:num>
  <w:num w:numId="5">
    <w:abstractNumId w:val="13"/>
  </w:num>
  <w:num w:numId="6">
    <w:abstractNumId w:val="2"/>
  </w:num>
  <w:num w:numId="7">
    <w:abstractNumId w:val="12"/>
  </w:num>
  <w:num w:numId="8">
    <w:abstractNumId w:val="25"/>
  </w:num>
  <w:num w:numId="9">
    <w:abstractNumId w:val="14"/>
  </w:num>
  <w:num w:numId="10">
    <w:abstractNumId w:val="29"/>
  </w:num>
  <w:num w:numId="11">
    <w:abstractNumId w:val="13"/>
  </w:num>
  <w:num w:numId="12">
    <w:abstractNumId w:val="10"/>
  </w:num>
  <w:num w:numId="13">
    <w:abstractNumId w:val="4"/>
  </w:num>
  <w:num w:numId="14">
    <w:abstractNumId w:val="7"/>
  </w:num>
  <w:num w:numId="15">
    <w:abstractNumId w:val="27"/>
  </w:num>
  <w:num w:numId="16">
    <w:abstractNumId w:val="22"/>
  </w:num>
  <w:num w:numId="17">
    <w:abstractNumId w:val="0"/>
  </w:num>
  <w:num w:numId="18">
    <w:abstractNumId w:val="8"/>
  </w:num>
  <w:num w:numId="19">
    <w:abstractNumId w:val="1"/>
  </w:num>
  <w:num w:numId="20">
    <w:abstractNumId w:val="3"/>
  </w:num>
  <w:num w:numId="21">
    <w:abstractNumId w:val="15"/>
  </w:num>
  <w:num w:numId="22">
    <w:abstractNumId w:val="23"/>
  </w:num>
  <w:num w:numId="23">
    <w:abstractNumId w:val="20"/>
  </w:num>
  <w:num w:numId="24">
    <w:abstractNumId w:val="1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28"/>
  </w:num>
  <w:num w:numId="27">
    <w:abstractNumId w:val="19"/>
  </w:num>
  <w:num w:numId="28">
    <w:abstractNumId w:val="6"/>
  </w:num>
  <w:num w:numId="29">
    <w:abstractNumId w:val="24"/>
  </w:num>
  <w:num w:numId="30">
    <w:abstractNumId w:val="5"/>
  </w:num>
  <w:num w:numId="31">
    <w:abstractNumId w:val="21"/>
  </w:num>
  <w:num w:numId="32">
    <w:abstractNumId w:val="30"/>
  </w:num>
  <w:num w:numId="33">
    <w:abstractNumId w:val="9"/>
  </w:num>
  <w:num w:numId="34">
    <w:abstractNumId w:val="1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proofState w:spelling="clean" w:grammar="clean"/>
  <w:attachedTemplate r:id="rId1"/>
  <w:linkStyles/>
  <w:defaultTabStop w:val="720"/>
  <w:evenAndOddHeaders/>
  <w:drawingGridHorizontalSpacing w:val="120"/>
  <w:displayHorizontalDrawingGridEvery w:val="2"/>
  <w:characterSpacingControl w:val="doNotCompress"/>
  <w:hdrShapeDefaults>
    <o:shapedefaults v:ext="edit" spidmax="18433">
      <o:colormenu v:ext="edit" strokecolor="none"/>
    </o:shapedefaults>
  </w:hdrShapeDefaults>
  <w:footnotePr>
    <w:footnote w:id="-1"/>
    <w:footnote w:id="0"/>
  </w:footnotePr>
  <w:endnotePr>
    <w:endnote w:id="-1"/>
    <w:endnote w:id="0"/>
  </w:endnotePr>
  <w:compat/>
  <w:rsids>
    <w:rsidRoot w:val="00D45CA3"/>
    <w:rsid w:val="00002F02"/>
    <w:rsid w:val="00003670"/>
    <w:rsid w:val="00004235"/>
    <w:rsid w:val="00014661"/>
    <w:rsid w:val="000148DA"/>
    <w:rsid w:val="00017BC6"/>
    <w:rsid w:val="000220ED"/>
    <w:rsid w:val="000261EA"/>
    <w:rsid w:val="0003074B"/>
    <w:rsid w:val="0003115B"/>
    <w:rsid w:val="00040650"/>
    <w:rsid w:val="00043D87"/>
    <w:rsid w:val="00043F85"/>
    <w:rsid w:val="00046A7D"/>
    <w:rsid w:val="000503D0"/>
    <w:rsid w:val="000524A2"/>
    <w:rsid w:val="000528D7"/>
    <w:rsid w:val="00057305"/>
    <w:rsid w:val="00057EB1"/>
    <w:rsid w:val="00061223"/>
    <w:rsid w:val="00062F29"/>
    <w:rsid w:val="00064E36"/>
    <w:rsid w:val="00071918"/>
    <w:rsid w:val="00073148"/>
    <w:rsid w:val="00074EB7"/>
    <w:rsid w:val="000750B0"/>
    <w:rsid w:val="00076C12"/>
    <w:rsid w:val="00077E50"/>
    <w:rsid w:val="00082522"/>
    <w:rsid w:val="0008597A"/>
    <w:rsid w:val="000916D9"/>
    <w:rsid w:val="00091923"/>
    <w:rsid w:val="00092559"/>
    <w:rsid w:val="00095220"/>
    <w:rsid w:val="00095F7B"/>
    <w:rsid w:val="00096A0D"/>
    <w:rsid w:val="00097727"/>
    <w:rsid w:val="00097B83"/>
    <w:rsid w:val="000A0835"/>
    <w:rsid w:val="000A4C55"/>
    <w:rsid w:val="000A63C5"/>
    <w:rsid w:val="000A642C"/>
    <w:rsid w:val="000A64F3"/>
    <w:rsid w:val="000B186A"/>
    <w:rsid w:val="000B42A6"/>
    <w:rsid w:val="000B532F"/>
    <w:rsid w:val="000C0868"/>
    <w:rsid w:val="000C3063"/>
    <w:rsid w:val="000C6688"/>
    <w:rsid w:val="000D1326"/>
    <w:rsid w:val="000D5282"/>
    <w:rsid w:val="000D5296"/>
    <w:rsid w:val="000E6239"/>
    <w:rsid w:val="000E6689"/>
    <w:rsid w:val="000E732D"/>
    <w:rsid w:val="000E75F3"/>
    <w:rsid w:val="000F5599"/>
    <w:rsid w:val="001036CE"/>
    <w:rsid w:val="00106D95"/>
    <w:rsid w:val="001077AE"/>
    <w:rsid w:val="0011105D"/>
    <w:rsid w:val="00115176"/>
    <w:rsid w:val="001176DE"/>
    <w:rsid w:val="00122A0A"/>
    <w:rsid w:val="00127B40"/>
    <w:rsid w:val="00130152"/>
    <w:rsid w:val="001305F5"/>
    <w:rsid w:val="00132BAF"/>
    <w:rsid w:val="001334D1"/>
    <w:rsid w:val="00141E61"/>
    <w:rsid w:val="001513D0"/>
    <w:rsid w:val="00163C02"/>
    <w:rsid w:val="00165095"/>
    <w:rsid w:val="0016737B"/>
    <w:rsid w:val="00170ED7"/>
    <w:rsid w:val="001720DF"/>
    <w:rsid w:val="00173770"/>
    <w:rsid w:val="00174638"/>
    <w:rsid w:val="0017501D"/>
    <w:rsid w:val="00176100"/>
    <w:rsid w:val="00183E66"/>
    <w:rsid w:val="001842EF"/>
    <w:rsid w:val="00185D74"/>
    <w:rsid w:val="0019162E"/>
    <w:rsid w:val="00192663"/>
    <w:rsid w:val="00192B6A"/>
    <w:rsid w:val="00193D64"/>
    <w:rsid w:val="00194B0A"/>
    <w:rsid w:val="00194F8F"/>
    <w:rsid w:val="001A0956"/>
    <w:rsid w:val="001A670E"/>
    <w:rsid w:val="001B099C"/>
    <w:rsid w:val="001B0F5B"/>
    <w:rsid w:val="001B2184"/>
    <w:rsid w:val="001C225E"/>
    <w:rsid w:val="001C41A2"/>
    <w:rsid w:val="001C49B6"/>
    <w:rsid w:val="001C664E"/>
    <w:rsid w:val="001C7B51"/>
    <w:rsid w:val="001D3B37"/>
    <w:rsid w:val="001D6651"/>
    <w:rsid w:val="001D7221"/>
    <w:rsid w:val="001D7F73"/>
    <w:rsid w:val="001E07F3"/>
    <w:rsid w:val="001E280C"/>
    <w:rsid w:val="001E3E3D"/>
    <w:rsid w:val="001E48BD"/>
    <w:rsid w:val="001F0629"/>
    <w:rsid w:val="001F0F5F"/>
    <w:rsid w:val="001F45F2"/>
    <w:rsid w:val="001F5044"/>
    <w:rsid w:val="001F71D1"/>
    <w:rsid w:val="0020071A"/>
    <w:rsid w:val="00201E98"/>
    <w:rsid w:val="002107BC"/>
    <w:rsid w:val="002135FB"/>
    <w:rsid w:val="002143DB"/>
    <w:rsid w:val="0021551E"/>
    <w:rsid w:val="00216F2B"/>
    <w:rsid w:val="00222A78"/>
    <w:rsid w:val="002246B7"/>
    <w:rsid w:val="00231ECB"/>
    <w:rsid w:val="00235FE9"/>
    <w:rsid w:val="00236683"/>
    <w:rsid w:val="002366D9"/>
    <w:rsid w:val="002414BD"/>
    <w:rsid w:val="00243698"/>
    <w:rsid w:val="00246C5B"/>
    <w:rsid w:val="00251E53"/>
    <w:rsid w:val="002536AD"/>
    <w:rsid w:val="00254127"/>
    <w:rsid w:val="00254215"/>
    <w:rsid w:val="00257E66"/>
    <w:rsid w:val="0026029B"/>
    <w:rsid w:val="00265FB5"/>
    <w:rsid w:val="00266CF0"/>
    <w:rsid w:val="00267FEC"/>
    <w:rsid w:val="00270B39"/>
    <w:rsid w:val="00272B6A"/>
    <w:rsid w:val="002737D8"/>
    <w:rsid w:val="00274529"/>
    <w:rsid w:val="00274F50"/>
    <w:rsid w:val="00277EC2"/>
    <w:rsid w:val="0028700A"/>
    <w:rsid w:val="00292C1E"/>
    <w:rsid w:val="002936AC"/>
    <w:rsid w:val="002950B8"/>
    <w:rsid w:val="00295EB5"/>
    <w:rsid w:val="00296916"/>
    <w:rsid w:val="00296BCF"/>
    <w:rsid w:val="002A01DA"/>
    <w:rsid w:val="002A0E3D"/>
    <w:rsid w:val="002A17AD"/>
    <w:rsid w:val="002A2389"/>
    <w:rsid w:val="002A2957"/>
    <w:rsid w:val="002A421D"/>
    <w:rsid w:val="002B09CA"/>
    <w:rsid w:val="002B1ECA"/>
    <w:rsid w:val="002B41BD"/>
    <w:rsid w:val="002B5051"/>
    <w:rsid w:val="002B52F7"/>
    <w:rsid w:val="002B63CF"/>
    <w:rsid w:val="002B74A6"/>
    <w:rsid w:val="002C3E51"/>
    <w:rsid w:val="002C589D"/>
    <w:rsid w:val="002C7162"/>
    <w:rsid w:val="002D11D5"/>
    <w:rsid w:val="002D1FF5"/>
    <w:rsid w:val="002D2427"/>
    <w:rsid w:val="002D281C"/>
    <w:rsid w:val="002D7938"/>
    <w:rsid w:val="002E3F9E"/>
    <w:rsid w:val="002E7C15"/>
    <w:rsid w:val="002F27DF"/>
    <w:rsid w:val="002F4265"/>
    <w:rsid w:val="003015A3"/>
    <w:rsid w:val="00303148"/>
    <w:rsid w:val="0031147E"/>
    <w:rsid w:val="00311722"/>
    <w:rsid w:val="00312D2D"/>
    <w:rsid w:val="00316939"/>
    <w:rsid w:val="00317150"/>
    <w:rsid w:val="0031785D"/>
    <w:rsid w:val="003205DB"/>
    <w:rsid w:val="00323236"/>
    <w:rsid w:val="0033089F"/>
    <w:rsid w:val="00330BF1"/>
    <w:rsid w:val="0034669C"/>
    <w:rsid w:val="00350262"/>
    <w:rsid w:val="0035282D"/>
    <w:rsid w:val="003530D1"/>
    <w:rsid w:val="0035614F"/>
    <w:rsid w:val="0035693D"/>
    <w:rsid w:val="00362D6C"/>
    <w:rsid w:val="0036457F"/>
    <w:rsid w:val="00365B49"/>
    <w:rsid w:val="00365FEE"/>
    <w:rsid w:val="00367285"/>
    <w:rsid w:val="00370156"/>
    <w:rsid w:val="00370B18"/>
    <w:rsid w:val="00371D98"/>
    <w:rsid w:val="00374689"/>
    <w:rsid w:val="00377E11"/>
    <w:rsid w:val="003810D6"/>
    <w:rsid w:val="00381F20"/>
    <w:rsid w:val="00384D59"/>
    <w:rsid w:val="0038622B"/>
    <w:rsid w:val="00390625"/>
    <w:rsid w:val="00390B6D"/>
    <w:rsid w:val="00390BCE"/>
    <w:rsid w:val="00393AA6"/>
    <w:rsid w:val="003948CE"/>
    <w:rsid w:val="003965D6"/>
    <w:rsid w:val="00396F41"/>
    <w:rsid w:val="003A086C"/>
    <w:rsid w:val="003A1A14"/>
    <w:rsid w:val="003A65C5"/>
    <w:rsid w:val="003B1343"/>
    <w:rsid w:val="003B31C9"/>
    <w:rsid w:val="003B5940"/>
    <w:rsid w:val="003D26D4"/>
    <w:rsid w:val="003D2AE8"/>
    <w:rsid w:val="003D2EB7"/>
    <w:rsid w:val="003D3FF1"/>
    <w:rsid w:val="003D4D66"/>
    <w:rsid w:val="003D58C5"/>
    <w:rsid w:val="003E1DBF"/>
    <w:rsid w:val="003E50D9"/>
    <w:rsid w:val="003F25F1"/>
    <w:rsid w:val="003F4397"/>
    <w:rsid w:val="003F6F83"/>
    <w:rsid w:val="004107F2"/>
    <w:rsid w:val="00411129"/>
    <w:rsid w:val="00414FC0"/>
    <w:rsid w:val="00420356"/>
    <w:rsid w:val="0042271B"/>
    <w:rsid w:val="004241D6"/>
    <w:rsid w:val="00424F89"/>
    <w:rsid w:val="0042717C"/>
    <w:rsid w:val="00431ED5"/>
    <w:rsid w:val="00432E45"/>
    <w:rsid w:val="004335C0"/>
    <w:rsid w:val="00435293"/>
    <w:rsid w:val="00435735"/>
    <w:rsid w:val="00440B26"/>
    <w:rsid w:val="00443368"/>
    <w:rsid w:val="00450FEA"/>
    <w:rsid w:val="0045404B"/>
    <w:rsid w:val="00462720"/>
    <w:rsid w:val="00463052"/>
    <w:rsid w:val="00463918"/>
    <w:rsid w:val="004647F7"/>
    <w:rsid w:val="00467439"/>
    <w:rsid w:val="004678FB"/>
    <w:rsid w:val="0047563A"/>
    <w:rsid w:val="00477D3F"/>
    <w:rsid w:val="0048468B"/>
    <w:rsid w:val="00485DDB"/>
    <w:rsid w:val="00486A11"/>
    <w:rsid w:val="00487CB0"/>
    <w:rsid w:val="004909A9"/>
    <w:rsid w:val="00491892"/>
    <w:rsid w:val="00493BF6"/>
    <w:rsid w:val="00493C8D"/>
    <w:rsid w:val="00496C29"/>
    <w:rsid w:val="004A01AE"/>
    <w:rsid w:val="004A616C"/>
    <w:rsid w:val="004A6342"/>
    <w:rsid w:val="004A748A"/>
    <w:rsid w:val="004B389C"/>
    <w:rsid w:val="004B75D4"/>
    <w:rsid w:val="004C6FFD"/>
    <w:rsid w:val="004D0988"/>
    <w:rsid w:val="004D108D"/>
    <w:rsid w:val="004D2603"/>
    <w:rsid w:val="004D2D9D"/>
    <w:rsid w:val="004D3F2B"/>
    <w:rsid w:val="004D3F9E"/>
    <w:rsid w:val="004D4CD6"/>
    <w:rsid w:val="004D50E3"/>
    <w:rsid w:val="004E0063"/>
    <w:rsid w:val="004E2383"/>
    <w:rsid w:val="004E3977"/>
    <w:rsid w:val="004E4BD8"/>
    <w:rsid w:val="004E664A"/>
    <w:rsid w:val="004E6766"/>
    <w:rsid w:val="004F1717"/>
    <w:rsid w:val="004F23EC"/>
    <w:rsid w:val="004F58FE"/>
    <w:rsid w:val="005005FD"/>
    <w:rsid w:val="005062E3"/>
    <w:rsid w:val="005118AB"/>
    <w:rsid w:val="00512030"/>
    <w:rsid w:val="00514B9C"/>
    <w:rsid w:val="00514F46"/>
    <w:rsid w:val="005165A6"/>
    <w:rsid w:val="005170AA"/>
    <w:rsid w:val="005226CC"/>
    <w:rsid w:val="005347BA"/>
    <w:rsid w:val="00535B22"/>
    <w:rsid w:val="00536B05"/>
    <w:rsid w:val="00541B9A"/>
    <w:rsid w:val="00543647"/>
    <w:rsid w:val="005472E8"/>
    <w:rsid w:val="005479F3"/>
    <w:rsid w:val="00550DF7"/>
    <w:rsid w:val="0055124E"/>
    <w:rsid w:val="005517E9"/>
    <w:rsid w:val="00551E36"/>
    <w:rsid w:val="005524C5"/>
    <w:rsid w:val="00557BBF"/>
    <w:rsid w:val="005716E4"/>
    <w:rsid w:val="00571766"/>
    <w:rsid w:val="00577B33"/>
    <w:rsid w:val="00582CDB"/>
    <w:rsid w:val="0058653A"/>
    <w:rsid w:val="00586A5E"/>
    <w:rsid w:val="00592A33"/>
    <w:rsid w:val="0059579F"/>
    <w:rsid w:val="00597D46"/>
    <w:rsid w:val="005A0A9F"/>
    <w:rsid w:val="005A1BFA"/>
    <w:rsid w:val="005A5E55"/>
    <w:rsid w:val="005A70EA"/>
    <w:rsid w:val="005B0DCE"/>
    <w:rsid w:val="005B331F"/>
    <w:rsid w:val="005B589C"/>
    <w:rsid w:val="005C009D"/>
    <w:rsid w:val="005C0A73"/>
    <w:rsid w:val="005C210C"/>
    <w:rsid w:val="005C3F40"/>
    <w:rsid w:val="005D1540"/>
    <w:rsid w:val="005D2689"/>
    <w:rsid w:val="005D298A"/>
    <w:rsid w:val="005E019B"/>
    <w:rsid w:val="005E04C4"/>
    <w:rsid w:val="005E392E"/>
    <w:rsid w:val="005E521F"/>
    <w:rsid w:val="005E6172"/>
    <w:rsid w:val="005E7689"/>
    <w:rsid w:val="005F0184"/>
    <w:rsid w:val="005F05D5"/>
    <w:rsid w:val="005F07C5"/>
    <w:rsid w:val="005F0DA0"/>
    <w:rsid w:val="005F0F46"/>
    <w:rsid w:val="005F279E"/>
    <w:rsid w:val="005F2EE4"/>
    <w:rsid w:val="005F5D18"/>
    <w:rsid w:val="005F7FCC"/>
    <w:rsid w:val="0060046E"/>
    <w:rsid w:val="00600DD5"/>
    <w:rsid w:val="00601E3B"/>
    <w:rsid w:val="00603B9E"/>
    <w:rsid w:val="006065F7"/>
    <w:rsid w:val="00610275"/>
    <w:rsid w:val="00614582"/>
    <w:rsid w:val="00614880"/>
    <w:rsid w:val="00616CB8"/>
    <w:rsid w:val="00617765"/>
    <w:rsid w:val="0061781A"/>
    <w:rsid w:val="00617D93"/>
    <w:rsid w:val="006212F0"/>
    <w:rsid w:val="0062625E"/>
    <w:rsid w:val="00626F84"/>
    <w:rsid w:val="00627995"/>
    <w:rsid w:val="00636EE1"/>
    <w:rsid w:val="00641AED"/>
    <w:rsid w:val="00641EFF"/>
    <w:rsid w:val="00650943"/>
    <w:rsid w:val="00651CAA"/>
    <w:rsid w:val="00653475"/>
    <w:rsid w:val="00654403"/>
    <w:rsid w:val="00654FF2"/>
    <w:rsid w:val="006577AC"/>
    <w:rsid w:val="00663293"/>
    <w:rsid w:val="006716F7"/>
    <w:rsid w:val="00675B4D"/>
    <w:rsid w:val="0067663C"/>
    <w:rsid w:val="006772F8"/>
    <w:rsid w:val="00683015"/>
    <w:rsid w:val="0069256B"/>
    <w:rsid w:val="006935F6"/>
    <w:rsid w:val="00697E2F"/>
    <w:rsid w:val="006A0B3C"/>
    <w:rsid w:val="006A26CE"/>
    <w:rsid w:val="006A2E2C"/>
    <w:rsid w:val="006A2E37"/>
    <w:rsid w:val="006A5300"/>
    <w:rsid w:val="006A7CF6"/>
    <w:rsid w:val="006B231D"/>
    <w:rsid w:val="006B2870"/>
    <w:rsid w:val="006B2C1C"/>
    <w:rsid w:val="006B2F91"/>
    <w:rsid w:val="006B370D"/>
    <w:rsid w:val="006B3E90"/>
    <w:rsid w:val="006B6AD0"/>
    <w:rsid w:val="006C0933"/>
    <w:rsid w:val="006C1D9A"/>
    <w:rsid w:val="006C3654"/>
    <w:rsid w:val="006C664E"/>
    <w:rsid w:val="006C7951"/>
    <w:rsid w:val="006D1A97"/>
    <w:rsid w:val="006D7E9B"/>
    <w:rsid w:val="006E03D8"/>
    <w:rsid w:val="006E3195"/>
    <w:rsid w:val="006F1052"/>
    <w:rsid w:val="00702404"/>
    <w:rsid w:val="00703487"/>
    <w:rsid w:val="00703B8C"/>
    <w:rsid w:val="007048F6"/>
    <w:rsid w:val="00707F6D"/>
    <w:rsid w:val="00713664"/>
    <w:rsid w:val="00714B9E"/>
    <w:rsid w:val="0071658C"/>
    <w:rsid w:val="00724F3A"/>
    <w:rsid w:val="00724F69"/>
    <w:rsid w:val="00727B5C"/>
    <w:rsid w:val="00732C61"/>
    <w:rsid w:val="00733D6E"/>
    <w:rsid w:val="007352A3"/>
    <w:rsid w:val="0073616D"/>
    <w:rsid w:val="00737FD3"/>
    <w:rsid w:val="00741635"/>
    <w:rsid w:val="007458AE"/>
    <w:rsid w:val="0074720C"/>
    <w:rsid w:val="007507B5"/>
    <w:rsid w:val="00755A3E"/>
    <w:rsid w:val="00755B74"/>
    <w:rsid w:val="00757655"/>
    <w:rsid w:val="0075776C"/>
    <w:rsid w:val="00767134"/>
    <w:rsid w:val="00772D7F"/>
    <w:rsid w:val="007756B9"/>
    <w:rsid w:val="00780C5A"/>
    <w:rsid w:val="0078537C"/>
    <w:rsid w:val="00785A17"/>
    <w:rsid w:val="00786296"/>
    <w:rsid w:val="007865CE"/>
    <w:rsid w:val="00787310"/>
    <w:rsid w:val="007903AE"/>
    <w:rsid w:val="00792358"/>
    <w:rsid w:val="00793F2E"/>
    <w:rsid w:val="00794CE5"/>
    <w:rsid w:val="007A066B"/>
    <w:rsid w:val="007A291E"/>
    <w:rsid w:val="007A2ADC"/>
    <w:rsid w:val="007A3F9B"/>
    <w:rsid w:val="007A3FEC"/>
    <w:rsid w:val="007B2960"/>
    <w:rsid w:val="007B2F58"/>
    <w:rsid w:val="007B3D57"/>
    <w:rsid w:val="007B553E"/>
    <w:rsid w:val="007B6393"/>
    <w:rsid w:val="007B7504"/>
    <w:rsid w:val="007B7AAF"/>
    <w:rsid w:val="007C0F6E"/>
    <w:rsid w:val="007C20F1"/>
    <w:rsid w:val="007C284E"/>
    <w:rsid w:val="007C79BE"/>
    <w:rsid w:val="007C7B6C"/>
    <w:rsid w:val="007C7E66"/>
    <w:rsid w:val="007D05A4"/>
    <w:rsid w:val="007D2713"/>
    <w:rsid w:val="007D2BC8"/>
    <w:rsid w:val="007D50DC"/>
    <w:rsid w:val="007E365E"/>
    <w:rsid w:val="007E374A"/>
    <w:rsid w:val="007E4563"/>
    <w:rsid w:val="007E7252"/>
    <w:rsid w:val="007F0697"/>
    <w:rsid w:val="007F1FE3"/>
    <w:rsid w:val="007F2AC3"/>
    <w:rsid w:val="007F3268"/>
    <w:rsid w:val="00802F95"/>
    <w:rsid w:val="0080548B"/>
    <w:rsid w:val="00805ACA"/>
    <w:rsid w:val="00826331"/>
    <w:rsid w:val="00826A0A"/>
    <w:rsid w:val="00830265"/>
    <w:rsid w:val="00830A8C"/>
    <w:rsid w:val="008332FB"/>
    <w:rsid w:val="008341BC"/>
    <w:rsid w:val="00835707"/>
    <w:rsid w:val="00835F67"/>
    <w:rsid w:val="0083602D"/>
    <w:rsid w:val="0084078C"/>
    <w:rsid w:val="008410AB"/>
    <w:rsid w:val="00843E18"/>
    <w:rsid w:val="00851095"/>
    <w:rsid w:val="008511F6"/>
    <w:rsid w:val="00854EAC"/>
    <w:rsid w:val="00855521"/>
    <w:rsid w:val="008607A0"/>
    <w:rsid w:val="00862E3F"/>
    <w:rsid w:val="008635C2"/>
    <w:rsid w:val="00863B30"/>
    <w:rsid w:val="00863F96"/>
    <w:rsid w:val="0086445B"/>
    <w:rsid w:val="0086523E"/>
    <w:rsid w:val="00865451"/>
    <w:rsid w:val="00865BB7"/>
    <w:rsid w:val="00865E3B"/>
    <w:rsid w:val="008674D0"/>
    <w:rsid w:val="0087123B"/>
    <w:rsid w:val="008771F0"/>
    <w:rsid w:val="00891BDE"/>
    <w:rsid w:val="00893812"/>
    <w:rsid w:val="008958B8"/>
    <w:rsid w:val="00897680"/>
    <w:rsid w:val="008A08A0"/>
    <w:rsid w:val="008A233E"/>
    <w:rsid w:val="008A3926"/>
    <w:rsid w:val="008A3CBC"/>
    <w:rsid w:val="008B0C8E"/>
    <w:rsid w:val="008B0CD7"/>
    <w:rsid w:val="008B5C9B"/>
    <w:rsid w:val="008B5EA1"/>
    <w:rsid w:val="008B7E16"/>
    <w:rsid w:val="008C260B"/>
    <w:rsid w:val="008C3456"/>
    <w:rsid w:val="008C42EE"/>
    <w:rsid w:val="008C48B9"/>
    <w:rsid w:val="008C6FA0"/>
    <w:rsid w:val="008C7B2E"/>
    <w:rsid w:val="008D05A9"/>
    <w:rsid w:val="008D1567"/>
    <w:rsid w:val="008D1DD0"/>
    <w:rsid w:val="008D645A"/>
    <w:rsid w:val="008D6563"/>
    <w:rsid w:val="008E17CB"/>
    <w:rsid w:val="008E4138"/>
    <w:rsid w:val="008E6A71"/>
    <w:rsid w:val="008F0D74"/>
    <w:rsid w:val="008F105B"/>
    <w:rsid w:val="008F32C5"/>
    <w:rsid w:val="008F54C6"/>
    <w:rsid w:val="008F6B9E"/>
    <w:rsid w:val="00905460"/>
    <w:rsid w:val="009057A9"/>
    <w:rsid w:val="0091290F"/>
    <w:rsid w:val="00912D5C"/>
    <w:rsid w:val="009136E6"/>
    <w:rsid w:val="0091420F"/>
    <w:rsid w:val="00914BFD"/>
    <w:rsid w:val="0091562B"/>
    <w:rsid w:val="00917275"/>
    <w:rsid w:val="009205E6"/>
    <w:rsid w:val="009210FB"/>
    <w:rsid w:val="00926A42"/>
    <w:rsid w:val="00940255"/>
    <w:rsid w:val="009403FF"/>
    <w:rsid w:val="009458B4"/>
    <w:rsid w:val="00945F87"/>
    <w:rsid w:val="00946213"/>
    <w:rsid w:val="00962C38"/>
    <w:rsid w:val="00965363"/>
    <w:rsid w:val="00971DBC"/>
    <w:rsid w:val="00973207"/>
    <w:rsid w:val="009745DB"/>
    <w:rsid w:val="00975784"/>
    <w:rsid w:val="00977A93"/>
    <w:rsid w:val="00980BE9"/>
    <w:rsid w:val="00980D44"/>
    <w:rsid w:val="009833C1"/>
    <w:rsid w:val="00983583"/>
    <w:rsid w:val="0098386D"/>
    <w:rsid w:val="0098477E"/>
    <w:rsid w:val="00986A0B"/>
    <w:rsid w:val="00991C98"/>
    <w:rsid w:val="009954FF"/>
    <w:rsid w:val="009960B9"/>
    <w:rsid w:val="00997315"/>
    <w:rsid w:val="009A0EF8"/>
    <w:rsid w:val="009A52CA"/>
    <w:rsid w:val="009A7759"/>
    <w:rsid w:val="009B3681"/>
    <w:rsid w:val="009B41AC"/>
    <w:rsid w:val="009B4315"/>
    <w:rsid w:val="009B75F8"/>
    <w:rsid w:val="009C0562"/>
    <w:rsid w:val="009C07CB"/>
    <w:rsid w:val="009C2A28"/>
    <w:rsid w:val="009C3035"/>
    <w:rsid w:val="009C3CF0"/>
    <w:rsid w:val="009C732F"/>
    <w:rsid w:val="009C7839"/>
    <w:rsid w:val="009C7880"/>
    <w:rsid w:val="009D75E9"/>
    <w:rsid w:val="009E0F53"/>
    <w:rsid w:val="009E2C9C"/>
    <w:rsid w:val="009E31B1"/>
    <w:rsid w:val="009E3605"/>
    <w:rsid w:val="009E4111"/>
    <w:rsid w:val="009E7162"/>
    <w:rsid w:val="009F04BC"/>
    <w:rsid w:val="009F1427"/>
    <w:rsid w:val="009F5C67"/>
    <w:rsid w:val="009F660E"/>
    <w:rsid w:val="009F6638"/>
    <w:rsid w:val="00A00EB3"/>
    <w:rsid w:val="00A0139F"/>
    <w:rsid w:val="00A01BA8"/>
    <w:rsid w:val="00A01CD7"/>
    <w:rsid w:val="00A02A95"/>
    <w:rsid w:val="00A07042"/>
    <w:rsid w:val="00A1013C"/>
    <w:rsid w:val="00A11214"/>
    <w:rsid w:val="00A116CB"/>
    <w:rsid w:val="00A12261"/>
    <w:rsid w:val="00A1358C"/>
    <w:rsid w:val="00A13DF2"/>
    <w:rsid w:val="00A25ACD"/>
    <w:rsid w:val="00A267A1"/>
    <w:rsid w:val="00A2765D"/>
    <w:rsid w:val="00A27FE8"/>
    <w:rsid w:val="00A322AE"/>
    <w:rsid w:val="00A3473C"/>
    <w:rsid w:val="00A35F5D"/>
    <w:rsid w:val="00A40B26"/>
    <w:rsid w:val="00A40FCC"/>
    <w:rsid w:val="00A443A2"/>
    <w:rsid w:val="00A44CDB"/>
    <w:rsid w:val="00A47C34"/>
    <w:rsid w:val="00A526DA"/>
    <w:rsid w:val="00A54331"/>
    <w:rsid w:val="00A5465B"/>
    <w:rsid w:val="00A55D04"/>
    <w:rsid w:val="00A61B44"/>
    <w:rsid w:val="00A624FF"/>
    <w:rsid w:val="00A643EB"/>
    <w:rsid w:val="00A649E2"/>
    <w:rsid w:val="00A65FD5"/>
    <w:rsid w:val="00A7006F"/>
    <w:rsid w:val="00A7325B"/>
    <w:rsid w:val="00A80815"/>
    <w:rsid w:val="00A80D22"/>
    <w:rsid w:val="00A8161D"/>
    <w:rsid w:val="00A81EAA"/>
    <w:rsid w:val="00A84D79"/>
    <w:rsid w:val="00A87BFF"/>
    <w:rsid w:val="00A87D4D"/>
    <w:rsid w:val="00A93531"/>
    <w:rsid w:val="00A95408"/>
    <w:rsid w:val="00A95957"/>
    <w:rsid w:val="00A97CEB"/>
    <w:rsid w:val="00AA01AA"/>
    <w:rsid w:val="00AA125B"/>
    <w:rsid w:val="00AA170D"/>
    <w:rsid w:val="00AA2FF8"/>
    <w:rsid w:val="00AA6853"/>
    <w:rsid w:val="00AB1BCA"/>
    <w:rsid w:val="00AB316D"/>
    <w:rsid w:val="00AB3D19"/>
    <w:rsid w:val="00AB3F86"/>
    <w:rsid w:val="00AB4649"/>
    <w:rsid w:val="00AB5F5A"/>
    <w:rsid w:val="00AB6963"/>
    <w:rsid w:val="00AC06BF"/>
    <w:rsid w:val="00AC0705"/>
    <w:rsid w:val="00AC29C9"/>
    <w:rsid w:val="00AC4293"/>
    <w:rsid w:val="00AC45CB"/>
    <w:rsid w:val="00AC5B25"/>
    <w:rsid w:val="00AC6F0A"/>
    <w:rsid w:val="00AD041F"/>
    <w:rsid w:val="00AD0DA2"/>
    <w:rsid w:val="00AD2111"/>
    <w:rsid w:val="00AD2690"/>
    <w:rsid w:val="00AD4045"/>
    <w:rsid w:val="00AD769C"/>
    <w:rsid w:val="00AE132E"/>
    <w:rsid w:val="00AE69DF"/>
    <w:rsid w:val="00AF0367"/>
    <w:rsid w:val="00AF3F95"/>
    <w:rsid w:val="00AF4559"/>
    <w:rsid w:val="00AF64D0"/>
    <w:rsid w:val="00AF6615"/>
    <w:rsid w:val="00B10C44"/>
    <w:rsid w:val="00B10E50"/>
    <w:rsid w:val="00B1400A"/>
    <w:rsid w:val="00B2407B"/>
    <w:rsid w:val="00B24FED"/>
    <w:rsid w:val="00B250D7"/>
    <w:rsid w:val="00B25676"/>
    <w:rsid w:val="00B27698"/>
    <w:rsid w:val="00B30D3A"/>
    <w:rsid w:val="00B341DA"/>
    <w:rsid w:val="00B36BA9"/>
    <w:rsid w:val="00B40A5A"/>
    <w:rsid w:val="00B42015"/>
    <w:rsid w:val="00B4470C"/>
    <w:rsid w:val="00B47C47"/>
    <w:rsid w:val="00B51FBF"/>
    <w:rsid w:val="00B53466"/>
    <w:rsid w:val="00B535E7"/>
    <w:rsid w:val="00B5415D"/>
    <w:rsid w:val="00B545AD"/>
    <w:rsid w:val="00B54A27"/>
    <w:rsid w:val="00B569DC"/>
    <w:rsid w:val="00B64859"/>
    <w:rsid w:val="00B656B0"/>
    <w:rsid w:val="00B67DE7"/>
    <w:rsid w:val="00B7009C"/>
    <w:rsid w:val="00B70DFD"/>
    <w:rsid w:val="00B75EB8"/>
    <w:rsid w:val="00B913B3"/>
    <w:rsid w:val="00B92DF4"/>
    <w:rsid w:val="00B96E69"/>
    <w:rsid w:val="00BA16E9"/>
    <w:rsid w:val="00BA1982"/>
    <w:rsid w:val="00BA59B8"/>
    <w:rsid w:val="00BB01C5"/>
    <w:rsid w:val="00BB19EF"/>
    <w:rsid w:val="00BB25CA"/>
    <w:rsid w:val="00BC7376"/>
    <w:rsid w:val="00BD14A5"/>
    <w:rsid w:val="00BD39C2"/>
    <w:rsid w:val="00BD604F"/>
    <w:rsid w:val="00BD6263"/>
    <w:rsid w:val="00BD7B03"/>
    <w:rsid w:val="00BD7D16"/>
    <w:rsid w:val="00BE22C1"/>
    <w:rsid w:val="00BE501D"/>
    <w:rsid w:val="00BE73B3"/>
    <w:rsid w:val="00BE7A0F"/>
    <w:rsid w:val="00BF25E7"/>
    <w:rsid w:val="00BF474A"/>
    <w:rsid w:val="00BF6CE7"/>
    <w:rsid w:val="00C204A9"/>
    <w:rsid w:val="00C21B1D"/>
    <w:rsid w:val="00C264EB"/>
    <w:rsid w:val="00C270C1"/>
    <w:rsid w:val="00C34429"/>
    <w:rsid w:val="00C3559D"/>
    <w:rsid w:val="00C379EA"/>
    <w:rsid w:val="00C4122A"/>
    <w:rsid w:val="00C41B40"/>
    <w:rsid w:val="00C44904"/>
    <w:rsid w:val="00C44EED"/>
    <w:rsid w:val="00C50910"/>
    <w:rsid w:val="00C51BCD"/>
    <w:rsid w:val="00C52C2C"/>
    <w:rsid w:val="00C53E25"/>
    <w:rsid w:val="00C53E2F"/>
    <w:rsid w:val="00C55C76"/>
    <w:rsid w:val="00C60015"/>
    <w:rsid w:val="00C603A1"/>
    <w:rsid w:val="00C61ED9"/>
    <w:rsid w:val="00C65C8C"/>
    <w:rsid w:val="00C67476"/>
    <w:rsid w:val="00C71F1F"/>
    <w:rsid w:val="00C72812"/>
    <w:rsid w:val="00C72F9B"/>
    <w:rsid w:val="00C82051"/>
    <w:rsid w:val="00C8715F"/>
    <w:rsid w:val="00C87D08"/>
    <w:rsid w:val="00C91AE7"/>
    <w:rsid w:val="00C94F40"/>
    <w:rsid w:val="00CA381F"/>
    <w:rsid w:val="00CA598B"/>
    <w:rsid w:val="00CB0C13"/>
    <w:rsid w:val="00CB4889"/>
    <w:rsid w:val="00CB7B52"/>
    <w:rsid w:val="00CC1534"/>
    <w:rsid w:val="00CC275B"/>
    <w:rsid w:val="00CD2C29"/>
    <w:rsid w:val="00CD2DF6"/>
    <w:rsid w:val="00CD5012"/>
    <w:rsid w:val="00CD51E3"/>
    <w:rsid w:val="00CD5F35"/>
    <w:rsid w:val="00CD7E16"/>
    <w:rsid w:val="00CE2934"/>
    <w:rsid w:val="00CE5512"/>
    <w:rsid w:val="00CE6167"/>
    <w:rsid w:val="00CE625C"/>
    <w:rsid w:val="00CF2953"/>
    <w:rsid w:val="00CF4AB4"/>
    <w:rsid w:val="00CF59EE"/>
    <w:rsid w:val="00D001B1"/>
    <w:rsid w:val="00D06B3D"/>
    <w:rsid w:val="00D076F4"/>
    <w:rsid w:val="00D216BD"/>
    <w:rsid w:val="00D24E8E"/>
    <w:rsid w:val="00D31F38"/>
    <w:rsid w:val="00D36E9E"/>
    <w:rsid w:val="00D42413"/>
    <w:rsid w:val="00D4448D"/>
    <w:rsid w:val="00D45AD7"/>
    <w:rsid w:val="00D45CA3"/>
    <w:rsid w:val="00D46267"/>
    <w:rsid w:val="00D50CA2"/>
    <w:rsid w:val="00D52322"/>
    <w:rsid w:val="00D53164"/>
    <w:rsid w:val="00D54D07"/>
    <w:rsid w:val="00D550BD"/>
    <w:rsid w:val="00D5632A"/>
    <w:rsid w:val="00D5662B"/>
    <w:rsid w:val="00D56F8C"/>
    <w:rsid w:val="00D570FE"/>
    <w:rsid w:val="00D6365D"/>
    <w:rsid w:val="00D6484B"/>
    <w:rsid w:val="00D70A0A"/>
    <w:rsid w:val="00D7198F"/>
    <w:rsid w:val="00D7302B"/>
    <w:rsid w:val="00D8444F"/>
    <w:rsid w:val="00D85ABD"/>
    <w:rsid w:val="00D86DF3"/>
    <w:rsid w:val="00D91433"/>
    <w:rsid w:val="00D921B6"/>
    <w:rsid w:val="00D96603"/>
    <w:rsid w:val="00DA0486"/>
    <w:rsid w:val="00DA0A98"/>
    <w:rsid w:val="00DA5C76"/>
    <w:rsid w:val="00DA730B"/>
    <w:rsid w:val="00DB520E"/>
    <w:rsid w:val="00DB7F6F"/>
    <w:rsid w:val="00DC4602"/>
    <w:rsid w:val="00DC54B7"/>
    <w:rsid w:val="00DC5AA5"/>
    <w:rsid w:val="00DC7C48"/>
    <w:rsid w:val="00DD0552"/>
    <w:rsid w:val="00DD3FDE"/>
    <w:rsid w:val="00DE04D4"/>
    <w:rsid w:val="00DE2A6A"/>
    <w:rsid w:val="00DE6070"/>
    <w:rsid w:val="00DE684A"/>
    <w:rsid w:val="00DF277C"/>
    <w:rsid w:val="00DF4D1D"/>
    <w:rsid w:val="00DF7815"/>
    <w:rsid w:val="00E01A4B"/>
    <w:rsid w:val="00E02130"/>
    <w:rsid w:val="00E02F5C"/>
    <w:rsid w:val="00E0375F"/>
    <w:rsid w:val="00E039D9"/>
    <w:rsid w:val="00E05335"/>
    <w:rsid w:val="00E10066"/>
    <w:rsid w:val="00E1337C"/>
    <w:rsid w:val="00E14378"/>
    <w:rsid w:val="00E15A1B"/>
    <w:rsid w:val="00E164A0"/>
    <w:rsid w:val="00E16C8C"/>
    <w:rsid w:val="00E2016C"/>
    <w:rsid w:val="00E207C1"/>
    <w:rsid w:val="00E2336D"/>
    <w:rsid w:val="00E2421F"/>
    <w:rsid w:val="00E24754"/>
    <w:rsid w:val="00E25240"/>
    <w:rsid w:val="00E25F40"/>
    <w:rsid w:val="00E30ABB"/>
    <w:rsid w:val="00E3194C"/>
    <w:rsid w:val="00E3362A"/>
    <w:rsid w:val="00E34E0A"/>
    <w:rsid w:val="00E40A93"/>
    <w:rsid w:val="00E40E6E"/>
    <w:rsid w:val="00E43C25"/>
    <w:rsid w:val="00E50B1E"/>
    <w:rsid w:val="00E5252E"/>
    <w:rsid w:val="00E5294C"/>
    <w:rsid w:val="00E53344"/>
    <w:rsid w:val="00E5348E"/>
    <w:rsid w:val="00E573D2"/>
    <w:rsid w:val="00E5758B"/>
    <w:rsid w:val="00E5787A"/>
    <w:rsid w:val="00E60989"/>
    <w:rsid w:val="00E647E5"/>
    <w:rsid w:val="00E71D84"/>
    <w:rsid w:val="00E71DD6"/>
    <w:rsid w:val="00E71E40"/>
    <w:rsid w:val="00E72D82"/>
    <w:rsid w:val="00E738EB"/>
    <w:rsid w:val="00E7648C"/>
    <w:rsid w:val="00E77253"/>
    <w:rsid w:val="00E7798E"/>
    <w:rsid w:val="00E77F1D"/>
    <w:rsid w:val="00E81E07"/>
    <w:rsid w:val="00E9200A"/>
    <w:rsid w:val="00E92520"/>
    <w:rsid w:val="00E96C21"/>
    <w:rsid w:val="00E97703"/>
    <w:rsid w:val="00EA22D8"/>
    <w:rsid w:val="00EA3104"/>
    <w:rsid w:val="00EA67FD"/>
    <w:rsid w:val="00EB052D"/>
    <w:rsid w:val="00EB0F29"/>
    <w:rsid w:val="00EB3669"/>
    <w:rsid w:val="00EC0153"/>
    <w:rsid w:val="00EC0A67"/>
    <w:rsid w:val="00EC3159"/>
    <w:rsid w:val="00EC7C35"/>
    <w:rsid w:val="00ED3350"/>
    <w:rsid w:val="00ED38D2"/>
    <w:rsid w:val="00ED76A1"/>
    <w:rsid w:val="00EE046D"/>
    <w:rsid w:val="00EE3869"/>
    <w:rsid w:val="00EE67A8"/>
    <w:rsid w:val="00EF1967"/>
    <w:rsid w:val="00EF1E86"/>
    <w:rsid w:val="00EF282C"/>
    <w:rsid w:val="00EF425C"/>
    <w:rsid w:val="00EF4563"/>
    <w:rsid w:val="00EF4917"/>
    <w:rsid w:val="00EF546F"/>
    <w:rsid w:val="00EF6F6F"/>
    <w:rsid w:val="00F0206A"/>
    <w:rsid w:val="00F049B4"/>
    <w:rsid w:val="00F06139"/>
    <w:rsid w:val="00F110F9"/>
    <w:rsid w:val="00F113B0"/>
    <w:rsid w:val="00F11959"/>
    <w:rsid w:val="00F13AB5"/>
    <w:rsid w:val="00F1718B"/>
    <w:rsid w:val="00F177C1"/>
    <w:rsid w:val="00F206BE"/>
    <w:rsid w:val="00F217FD"/>
    <w:rsid w:val="00F221CA"/>
    <w:rsid w:val="00F237BF"/>
    <w:rsid w:val="00F25F6F"/>
    <w:rsid w:val="00F272A0"/>
    <w:rsid w:val="00F318B9"/>
    <w:rsid w:val="00F443F1"/>
    <w:rsid w:val="00F467EB"/>
    <w:rsid w:val="00F51630"/>
    <w:rsid w:val="00F529D6"/>
    <w:rsid w:val="00F52B6C"/>
    <w:rsid w:val="00F53DC8"/>
    <w:rsid w:val="00F53FA9"/>
    <w:rsid w:val="00F547D8"/>
    <w:rsid w:val="00F54EA2"/>
    <w:rsid w:val="00F56ADC"/>
    <w:rsid w:val="00F57192"/>
    <w:rsid w:val="00F62744"/>
    <w:rsid w:val="00F64602"/>
    <w:rsid w:val="00F64853"/>
    <w:rsid w:val="00F65479"/>
    <w:rsid w:val="00F65D4C"/>
    <w:rsid w:val="00F732BE"/>
    <w:rsid w:val="00F77C3C"/>
    <w:rsid w:val="00F86142"/>
    <w:rsid w:val="00F90BC4"/>
    <w:rsid w:val="00F930F3"/>
    <w:rsid w:val="00F9637D"/>
    <w:rsid w:val="00FA26EE"/>
    <w:rsid w:val="00FA7D69"/>
    <w:rsid w:val="00FB0343"/>
    <w:rsid w:val="00FB09FA"/>
    <w:rsid w:val="00FB2380"/>
    <w:rsid w:val="00FB4123"/>
    <w:rsid w:val="00FC5F7E"/>
    <w:rsid w:val="00FC72BE"/>
    <w:rsid w:val="00FD012E"/>
    <w:rsid w:val="00FD06B7"/>
    <w:rsid w:val="00FD1E38"/>
    <w:rsid w:val="00FD2025"/>
    <w:rsid w:val="00FD67A4"/>
    <w:rsid w:val="00FE16BA"/>
    <w:rsid w:val="00FE2792"/>
    <w:rsid w:val="00FE3447"/>
    <w:rsid w:val="00FE5B39"/>
    <w:rsid w:val="00FE5D35"/>
    <w:rsid w:val="00FE5E27"/>
    <w:rsid w:val="00FF01DC"/>
    <w:rsid w:val="00FF5986"/>
    <w:rsid w:val="00FF74EF"/>
    <w:rsid w:val="00FF755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table of figures" w:uiPriority="0"/>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0"/>
    <w:lsdException w:name="Body Tex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910"/>
    <w:pPr>
      <w:spacing w:before="120" w:after="120" w:line="300" w:lineRule="auto"/>
    </w:pPr>
    <w:rPr>
      <w:rFonts w:ascii="Times New Roman" w:eastAsia="Times New Roman" w:hAnsi="Times New Roman" w:cs="Times New Roman"/>
      <w:sz w:val="24"/>
      <w:szCs w:val="20"/>
    </w:rPr>
  </w:style>
  <w:style w:type="paragraph" w:styleId="Heading1">
    <w:name w:val="heading 1"/>
    <w:next w:val="Normal"/>
    <w:link w:val="Heading1Char"/>
    <w:qFormat/>
    <w:rsid w:val="00C50910"/>
    <w:pPr>
      <w:keepNext/>
      <w:keepLines/>
      <w:pageBreakBefore/>
      <w:numPr>
        <w:numId w:val="4"/>
      </w:numPr>
      <w:pBdr>
        <w:bottom w:val="thickThinSmallGap" w:sz="18" w:space="6" w:color="auto"/>
      </w:pBdr>
      <w:tabs>
        <w:tab w:val="left" w:pos="706"/>
      </w:tabs>
      <w:spacing w:beforeLines="600" w:after="600" w:line="300" w:lineRule="auto"/>
      <w:outlineLvl w:val="0"/>
    </w:pPr>
    <w:rPr>
      <w:rFonts w:ascii="Arial" w:eastAsia="Times New Roman" w:hAnsi="Arial" w:cs="Arial"/>
      <w:b/>
      <w:caps/>
      <w:sz w:val="32"/>
      <w:szCs w:val="32"/>
    </w:rPr>
  </w:style>
  <w:style w:type="paragraph" w:styleId="Heading2">
    <w:name w:val="heading 2"/>
    <w:basedOn w:val="Normal"/>
    <w:next w:val="Normal"/>
    <w:link w:val="Heading2Char"/>
    <w:qFormat/>
    <w:rsid w:val="00C50910"/>
    <w:pPr>
      <w:keepNext/>
      <w:keepLines/>
      <w:spacing w:before="360" w:after="0" w:line="240" w:lineRule="auto"/>
      <w:ind w:right="720"/>
      <w:outlineLvl w:val="1"/>
    </w:pPr>
    <w:rPr>
      <w:rFonts w:ascii="Arial" w:hAnsi="Arial" w:cs="Arial"/>
      <w:b/>
      <w:spacing w:val="20"/>
      <w:sz w:val="28"/>
      <w:szCs w:val="28"/>
    </w:rPr>
  </w:style>
  <w:style w:type="paragraph" w:styleId="Heading3">
    <w:name w:val="heading 3"/>
    <w:basedOn w:val="Normal"/>
    <w:next w:val="Normal"/>
    <w:link w:val="Heading3Char"/>
    <w:qFormat/>
    <w:rsid w:val="00C50910"/>
    <w:pPr>
      <w:keepNext/>
      <w:keepLines/>
      <w:spacing w:before="240" w:after="60" w:line="240" w:lineRule="auto"/>
      <w:ind w:right="720"/>
      <w:outlineLvl w:val="2"/>
    </w:pPr>
    <w:rPr>
      <w:rFonts w:ascii="Arial" w:hAnsi="Arial" w:cs="Arial"/>
      <w:b/>
      <w:bCs/>
      <w:sz w:val="26"/>
      <w:szCs w:val="26"/>
    </w:rPr>
  </w:style>
  <w:style w:type="paragraph" w:styleId="Heading4">
    <w:name w:val="heading 4"/>
    <w:basedOn w:val="Normal"/>
    <w:next w:val="Normal"/>
    <w:link w:val="Heading4Char"/>
    <w:qFormat/>
    <w:rsid w:val="00C50910"/>
    <w:pPr>
      <w:keepNext/>
      <w:keepLines/>
      <w:spacing w:after="0" w:line="240" w:lineRule="auto"/>
      <w:ind w:right="720"/>
      <w:outlineLvl w:val="3"/>
    </w:pPr>
    <w:rPr>
      <w:rFonts w:ascii="Arial" w:hAnsi="Arial" w:cs="Arial"/>
      <w:b/>
      <w:i/>
      <w:sz w:val="22"/>
      <w:szCs w:val="22"/>
    </w:rPr>
  </w:style>
  <w:style w:type="paragraph" w:styleId="Heading5">
    <w:name w:val="heading 5"/>
    <w:basedOn w:val="Normal"/>
    <w:next w:val="Normal"/>
    <w:link w:val="Heading5Char"/>
    <w:qFormat/>
    <w:rsid w:val="00C50910"/>
    <w:pPr>
      <w:outlineLvl w:val="4"/>
    </w:pPr>
    <w:rPr>
      <w:rFonts w:ascii="Arial" w:hAnsi="Arial"/>
      <w:b/>
      <w:i/>
      <w:sz w:val="22"/>
    </w:rPr>
  </w:style>
  <w:style w:type="character" w:default="1" w:styleId="DefaultParagraphFont">
    <w:name w:val="Default Paragraph Font"/>
    <w:semiHidden/>
    <w:rsid w:val="00C50910"/>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rsid w:val="00C50910"/>
  </w:style>
  <w:style w:type="character" w:customStyle="1" w:styleId="Heading2Char">
    <w:name w:val="Heading 2 Char"/>
    <w:basedOn w:val="DefaultParagraphFont"/>
    <w:link w:val="Heading2"/>
    <w:rsid w:val="00D45CA3"/>
    <w:rPr>
      <w:rFonts w:ascii="Arial" w:eastAsia="Times New Roman" w:hAnsi="Arial" w:cs="Arial"/>
      <w:b/>
      <w:spacing w:val="20"/>
      <w:sz w:val="28"/>
      <w:szCs w:val="28"/>
    </w:rPr>
  </w:style>
  <w:style w:type="paragraph" w:styleId="ListParagraph">
    <w:name w:val="List Paragraph"/>
    <w:basedOn w:val="Normal"/>
    <w:uiPriority w:val="34"/>
    <w:qFormat/>
    <w:rsid w:val="00D45CA3"/>
    <w:pPr>
      <w:ind w:left="720"/>
      <w:contextualSpacing/>
    </w:pPr>
  </w:style>
  <w:style w:type="character" w:customStyle="1" w:styleId="Heading1Char">
    <w:name w:val="Heading 1 Char"/>
    <w:basedOn w:val="DefaultParagraphFont"/>
    <w:link w:val="Heading1"/>
    <w:rsid w:val="00D45CA3"/>
    <w:rPr>
      <w:rFonts w:ascii="Arial" w:eastAsia="Times New Roman" w:hAnsi="Arial" w:cs="Arial"/>
      <w:b/>
      <w:caps/>
      <w:sz w:val="32"/>
      <w:szCs w:val="32"/>
    </w:rPr>
  </w:style>
  <w:style w:type="character" w:customStyle="1" w:styleId="Heading3Char">
    <w:name w:val="Heading 3 Char"/>
    <w:basedOn w:val="DefaultParagraphFont"/>
    <w:link w:val="Heading3"/>
    <w:rsid w:val="00D45CA3"/>
    <w:rPr>
      <w:rFonts w:ascii="Arial" w:eastAsia="Times New Roman" w:hAnsi="Arial" w:cs="Arial"/>
      <w:b/>
      <w:bCs/>
      <w:sz w:val="26"/>
      <w:szCs w:val="26"/>
    </w:rPr>
  </w:style>
  <w:style w:type="character" w:customStyle="1" w:styleId="Heading4Char">
    <w:name w:val="Heading 4 Char"/>
    <w:basedOn w:val="DefaultParagraphFont"/>
    <w:link w:val="Heading4"/>
    <w:rsid w:val="00D45CA3"/>
    <w:rPr>
      <w:rFonts w:ascii="Arial" w:eastAsia="Times New Roman" w:hAnsi="Arial" w:cs="Arial"/>
      <w:b/>
      <w:i/>
    </w:rPr>
  </w:style>
  <w:style w:type="character" w:customStyle="1" w:styleId="Heading5Char">
    <w:name w:val="Heading 5 Char"/>
    <w:basedOn w:val="DefaultParagraphFont"/>
    <w:link w:val="Heading5"/>
    <w:rsid w:val="00C50910"/>
    <w:rPr>
      <w:rFonts w:ascii="Arial" w:eastAsia="Times New Roman" w:hAnsi="Arial" w:cs="Times New Roman"/>
      <w:b/>
      <w:i/>
      <w:szCs w:val="20"/>
    </w:rPr>
  </w:style>
  <w:style w:type="character" w:customStyle="1" w:styleId="Textbox-bodyChar">
    <w:name w:val="Text box - body Char"/>
    <w:basedOn w:val="DefaultParagraphFont"/>
    <w:link w:val="Textbox-body"/>
    <w:rsid w:val="00C50910"/>
    <w:rPr>
      <w:rFonts w:ascii="Arial" w:hAnsi="Arial" w:cs="Arial"/>
    </w:rPr>
  </w:style>
  <w:style w:type="paragraph" w:customStyle="1" w:styleId="Header-oddpage">
    <w:name w:val="Header - odd page"/>
    <w:basedOn w:val="Normal"/>
    <w:rsid w:val="00C50910"/>
    <w:pPr>
      <w:pBdr>
        <w:bottom w:val="single" w:sz="4" w:space="1" w:color="auto"/>
      </w:pBdr>
      <w:spacing w:before="0" w:after="0" w:line="276" w:lineRule="auto"/>
      <w:jc w:val="right"/>
    </w:pPr>
    <w:rPr>
      <w:rFonts w:ascii="Arial" w:hAnsi="Arial" w:cs="Arial"/>
      <w:i/>
      <w:snapToGrid w:val="0"/>
      <w:sz w:val="18"/>
      <w:szCs w:val="18"/>
    </w:rPr>
  </w:style>
  <w:style w:type="paragraph" w:styleId="Footer">
    <w:name w:val="footer"/>
    <w:basedOn w:val="Normal"/>
    <w:link w:val="FooterChar"/>
    <w:rsid w:val="00C50910"/>
    <w:pPr>
      <w:tabs>
        <w:tab w:val="center" w:pos="4320"/>
        <w:tab w:val="right" w:pos="8640"/>
      </w:tabs>
      <w:spacing w:before="0" w:after="0" w:line="240" w:lineRule="auto"/>
    </w:pPr>
    <w:rPr>
      <w:rFonts w:ascii="Arial" w:hAnsi="Arial"/>
      <w:sz w:val="18"/>
      <w:szCs w:val="24"/>
    </w:rPr>
  </w:style>
  <w:style w:type="character" w:customStyle="1" w:styleId="FooterChar">
    <w:name w:val="Footer Char"/>
    <w:basedOn w:val="DefaultParagraphFont"/>
    <w:link w:val="Footer"/>
    <w:rsid w:val="00D45CA3"/>
    <w:rPr>
      <w:rFonts w:ascii="Arial" w:eastAsia="Times New Roman" w:hAnsi="Arial" w:cs="Times New Roman"/>
      <w:sz w:val="18"/>
      <w:szCs w:val="24"/>
    </w:rPr>
  </w:style>
  <w:style w:type="paragraph" w:customStyle="1" w:styleId="Header-filepath">
    <w:name w:val="Header - filepath"/>
    <w:basedOn w:val="Normal"/>
    <w:rsid w:val="00C50910"/>
    <w:pPr>
      <w:tabs>
        <w:tab w:val="right" w:pos="9360"/>
      </w:tabs>
      <w:spacing w:before="0" w:after="0" w:line="276" w:lineRule="auto"/>
    </w:pPr>
    <w:rPr>
      <w:rFonts w:ascii="Arial" w:hAnsi="Arial" w:cs="Arial"/>
      <w:snapToGrid w:val="0"/>
      <w:sz w:val="18"/>
      <w:szCs w:val="18"/>
    </w:rPr>
  </w:style>
  <w:style w:type="character" w:styleId="PageNumber">
    <w:name w:val="page number"/>
    <w:basedOn w:val="DefaultParagraphFont"/>
    <w:rsid w:val="00C50910"/>
    <w:rPr>
      <w:rFonts w:ascii="Arial" w:hAnsi="Arial" w:cs="Arial"/>
      <w:noProof/>
      <w:sz w:val="18"/>
      <w:szCs w:val="18"/>
    </w:rPr>
  </w:style>
  <w:style w:type="paragraph" w:styleId="BalloonText">
    <w:name w:val="Balloon Text"/>
    <w:basedOn w:val="Normal"/>
    <w:link w:val="BalloonTextChar"/>
    <w:semiHidden/>
    <w:rsid w:val="00C50910"/>
    <w:rPr>
      <w:rFonts w:ascii="Tahoma" w:hAnsi="Tahoma" w:cs="Tahoma"/>
      <w:sz w:val="16"/>
      <w:szCs w:val="16"/>
    </w:rPr>
  </w:style>
  <w:style w:type="character" w:customStyle="1" w:styleId="BalloonTextChar">
    <w:name w:val="Balloon Text Char"/>
    <w:basedOn w:val="DefaultParagraphFont"/>
    <w:link w:val="BalloonText"/>
    <w:semiHidden/>
    <w:rsid w:val="00D45CA3"/>
    <w:rPr>
      <w:rFonts w:ascii="Tahoma" w:eastAsia="Times New Roman" w:hAnsi="Tahoma" w:cs="Tahoma"/>
      <w:sz w:val="16"/>
      <w:szCs w:val="16"/>
    </w:rPr>
  </w:style>
  <w:style w:type="paragraph" w:customStyle="1" w:styleId="Header-evenpage">
    <w:name w:val="Header - even page"/>
    <w:basedOn w:val="Normal"/>
    <w:rsid w:val="00C50910"/>
    <w:pPr>
      <w:pBdr>
        <w:bottom w:val="single" w:sz="4" w:space="1" w:color="auto"/>
      </w:pBdr>
      <w:spacing w:before="0" w:after="0" w:line="276" w:lineRule="auto"/>
    </w:pPr>
    <w:rPr>
      <w:rFonts w:ascii="Arial" w:hAnsi="Arial" w:cs="Arial"/>
      <w:i/>
      <w:snapToGrid w:val="0"/>
      <w:sz w:val="18"/>
      <w:szCs w:val="18"/>
    </w:rPr>
  </w:style>
  <w:style w:type="paragraph" w:customStyle="1" w:styleId="Textbox-body">
    <w:name w:val="Text box - body"/>
    <w:basedOn w:val="Normal"/>
    <w:link w:val="Textbox-bodyChar"/>
    <w:rsid w:val="00C50910"/>
    <w:pPr>
      <w:spacing w:after="60" w:line="240" w:lineRule="auto"/>
      <w:ind w:left="115" w:right="115"/>
    </w:pPr>
    <w:rPr>
      <w:rFonts w:ascii="Arial" w:eastAsiaTheme="minorHAnsi" w:hAnsi="Arial" w:cs="Arial"/>
      <w:sz w:val="22"/>
      <w:szCs w:val="22"/>
    </w:rPr>
  </w:style>
  <w:style w:type="paragraph" w:styleId="Quote">
    <w:name w:val="Quote"/>
    <w:basedOn w:val="Normal"/>
    <w:link w:val="QuoteChar"/>
    <w:qFormat/>
    <w:rsid w:val="00C50910"/>
    <w:pPr>
      <w:spacing w:before="0" w:after="60" w:line="240" w:lineRule="auto"/>
      <w:ind w:left="720" w:right="1440"/>
    </w:pPr>
    <w:rPr>
      <w:i/>
    </w:rPr>
  </w:style>
  <w:style w:type="character" w:customStyle="1" w:styleId="QuoteChar">
    <w:name w:val="Quote Char"/>
    <w:basedOn w:val="DefaultParagraphFont"/>
    <w:link w:val="Quote"/>
    <w:rsid w:val="00D45CA3"/>
    <w:rPr>
      <w:rFonts w:ascii="Times New Roman" w:eastAsia="Times New Roman" w:hAnsi="Times New Roman" w:cs="Times New Roman"/>
      <w:i/>
      <w:sz w:val="24"/>
      <w:szCs w:val="20"/>
    </w:rPr>
  </w:style>
  <w:style w:type="paragraph" w:styleId="Caption">
    <w:name w:val="caption"/>
    <w:basedOn w:val="Normal"/>
    <w:next w:val="Normal"/>
    <w:link w:val="CaptionChar"/>
    <w:qFormat/>
    <w:rsid w:val="00C50910"/>
    <w:pPr>
      <w:keepNext/>
      <w:keepLines/>
      <w:spacing w:before="180" w:line="240" w:lineRule="auto"/>
      <w:jc w:val="center"/>
    </w:pPr>
    <w:rPr>
      <w:rFonts w:ascii="Arial" w:hAnsi="Arial" w:cs="Arial"/>
      <w:b/>
      <w:sz w:val="22"/>
      <w:szCs w:val="22"/>
    </w:rPr>
  </w:style>
  <w:style w:type="paragraph" w:customStyle="1" w:styleId="Tablesideheadings">
    <w:name w:val="Table side headings"/>
    <w:basedOn w:val="Normal"/>
    <w:link w:val="TablesideheadingsChar"/>
    <w:rsid w:val="00C50910"/>
    <w:pPr>
      <w:spacing w:before="60" w:after="60" w:line="240" w:lineRule="auto"/>
    </w:pPr>
    <w:rPr>
      <w:rFonts w:ascii="Arial" w:hAnsi="Arial" w:cs="Arial"/>
      <w:sz w:val="20"/>
    </w:rPr>
  </w:style>
  <w:style w:type="paragraph" w:customStyle="1" w:styleId="Tabletopheadings">
    <w:name w:val="Table top headings"/>
    <w:basedOn w:val="Normal"/>
    <w:rsid w:val="00C50910"/>
    <w:pPr>
      <w:pBdr>
        <w:bottom w:val="single" w:sz="12" w:space="1" w:color="auto"/>
      </w:pBdr>
      <w:spacing w:after="0" w:line="240" w:lineRule="auto"/>
      <w:jc w:val="center"/>
    </w:pPr>
    <w:rPr>
      <w:rFonts w:ascii="Arial" w:hAnsi="Arial" w:cs="Arial"/>
      <w:b/>
      <w:sz w:val="20"/>
    </w:rPr>
  </w:style>
  <w:style w:type="paragraph" w:customStyle="1" w:styleId="Tablenumbers">
    <w:name w:val="Table numbers"/>
    <w:basedOn w:val="Normal"/>
    <w:rsid w:val="00C50910"/>
    <w:pPr>
      <w:tabs>
        <w:tab w:val="decimal" w:pos="855"/>
      </w:tabs>
      <w:spacing w:before="60" w:after="60" w:line="240" w:lineRule="auto"/>
    </w:pPr>
    <w:rPr>
      <w:rFonts w:ascii="Arial" w:hAnsi="Arial" w:cs="Arial"/>
      <w:sz w:val="20"/>
    </w:rPr>
  </w:style>
  <w:style w:type="paragraph" w:styleId="FootnoteText">
    <w:name w:val="footnote text"/>
    <w:basedOn w:val="Normal"/>
    <w:next w:val="FootnoteText-2ndparagraph"/>
    <w:link w:val="FootnoteTextChar"/>
    <w:rsid w:val="00C50910"/>
    <w:pPr>
      <w:spacing w:before="200" w:after="0" w:line="240" w:lineRule="auto"/>
      <w:ind w:left="288" w:hangingChars="144" w:hanging="288"/>
    </w:pPr>
    <w:rPr>
      <w:sz w:val="20"/>
    </w:rPr>
  </w:style>
  <w:style w:type="character" w:customStyle="1" w:styleId="FootnoteTextChar">
    <w:name w:val="Footnote Text Char"/>
    <w:basedOn w:val="DefaultParagraphFont"/>
    <w:link w:val="FootnoteText"/>
    <w:rsid w:val="00D45CA3"/>
    <w:rPr>
      <w:rFonts w:ascii="Times New Roman" w:eastAsia="Times New Roman" w:hAnsi="Times New Roman" w:cs="Times New Roman"/>
      <w:sz w:val="20"/>
      <w:szCs w:val="20"/>
    </w:rPr>
  </w:style>
  <w:style w:type="character" w:styleId="FootnoteReference">
    <w:name w:val="footnote reference"/>
    <w:basedOn w:val="DefaultParagraphFont"/>
    <w:rsid w:val="00C50910"/>
    <w:rPr>
      <w:rFonts w:ascii="Times New Roman" w:hAnsi="Times New Roman"/>
      <w:sz w:val="20"/>
      <w:vertAlign w:val="superscript"/>
    </w:rPr>
  </w:style>
  <w:style w:type="paragraph" w:customStyle="1" w:styleId="FootnoteText-2ndparagraph">
    <w:name w:val="Footnote Text - 2nd paragraph"/>
    <w:basedOn w:val="FootnoteText"/>
    <w:rsid w:val="00C50910"/>
    <w:pPr>
      <w:spacing w:before="100"/>
      <w:ind w:leftChars="120" w:firstLineChars="0" w:firstLine="0"/>
    </w:pPr>
  </w:style>
  <w:style w:type="paragraph" w:customStyle="1" w:styleId="Bullet3">
    <w:name w:val="Bullet 3"/>
    <w:basedOn w:val="Normal"/>
    <w:rsid w:val="00C50910"/>
    <w:pPr>
      <w:numPr>
        <w:ilvl w:val="2"/>
        <w:numId w:val="24"/>
      </w:numPr>
      <w:spacing w:before="0" w:line="240" w:lineRule="auto"/>
      <w:ind w:right="1440"/>
    </w:pPr>
    <w:rPr>
      <w:position w:val="2"/>
      <w:szCs w:val="24"/>
    </w:rPr>
  </w:style>
  <w:style w:type="paragraph" w:customStyle="1" w:styleId="Bullet4">
    <w:name w:val="Bullet 4"/>
    <w:basedOn w:val="Normal"/>
    <w:rsid w:val="00C50910"/>
    <w:pPr>
      <w:numPr>
        <w:ilvl w:val="3"/>
        <w:numId w:val="24"/>
      </w:numPr>
      <w:spacing w:before="0" w:line="240" w:lineRule="auto"/>
      <w:ind w:right="1440"/>
    </w:pPr>
    <w:rPr>
      <w:position w:val="8"/>
      <w:szCs w:val="24"/>
    </w:rPr>
  </w:style>
  <w:style w:type="paragraph" w:customStyle="1" w:styleId="Textbox-caption">
    <w:name w:val="Text box - caption"/>
    <w:basedOn w:val="Normal"/>
    <w:next w:val="Textbox-body"/>
    <w:rsid w:val="00C50910"/>
    <w:pPr>
      <w:spacing w:line="240" w:lineRule="auto"/>
      <w:ind w:left="115" w:right="115"/>
      <w:jc w:val="center"/>
    </w:pPr>
    <w:rPr>
      <w:rFonts w:ascii="Arial" w:hAnsi="Arial" w:cs="Arial"/>
      <w:b/>
      <w:sz w:val="22"/>
      <w:szCs w:val="22"/>
    </w:rPr>
  </w:style>
  <w:style w:type="paragraph" w:customStyle="1" w:styleId="bulletnumbered1">
    <w:name w:val="bullet numbered 1"/>
    <w:basedOn w:val="bullet1"/>
    <w:rsid w:val="00C50910"/>
    <w:pPr>
      <w:numPr>
        <w:numId w:val="6"/>
      </w:numPr>
    </w:pPr>
  </w:style>
  <w:style w:type="paragraph" w:customStyle="1" w:styleId="bulletnumbered2">
    <w:name w:val="bullet numbered 2"/>
    <w:basedOn w:val="bullet1"/>
    <w:rsid w:val="00C50910"/>
    <w:pPr>
      <w:numPr>
        <w:ilvl w:val="1"/>
        <w:numId w:val="6"/>
      </w:numPr>
      <w:ind w:right="1440"/>
    </w:pPr>
  </w:style>
  <w:style w:type="paragraph" w:styleId="Header">
    <w:name w:val="header"/>
    <w:basedOn w:val="Normal"/>
    <w:link w:val="HeaderChar"/>
    <w:rsid w:val="00C50910"/>
    <w:pPr>
      <w:tabs>
        <w:tab w:val="center" w:pos="4320"/>
        <w:tab w:val="right" w:pos="8640"/>
      </w:tabs>
    </w:pPr>
  </w:style>
  <w:style w:type="character" w:customStyle="1" w:styleId="HeaderChar">
    <w:name w:val="Header Char"/>
    <w:basedOn w:val="DefaultParagraphFont"/>
    <w:link w:val="Header"/>
    <w:rsid w:val="00D45CA3"/>
    <w:rPr>
      <w:rFonts w:ascii="Times New Roman" w:eastAsia="Times New Roman" w:hAnsi="Times New Roman" w:cs="Times New Roman"/>
      <w:sz w:val="24"/>
      <w:szCs w:val="20"/>
    </w:rPr>
  </w:style>
  <w:style w:type="paragraph" w:customStyle="1" w:styleId="bullet2">
    <w:name w:val="bullet 2"/>
    <w:basedOn w:val="Normal"/>
    <w:link w:val="bullet2Char"/>
    <w:rsid w:val="00C50910"/>
    <w:pPr>
      <w:numPr>
        <w:ilvl w:val="1"/>
        <w:numId w:val="24"/>
      </w:numPr>
      <w:spacing w:before="0" w:line="240" w:lineRule="auto"/>
      <w:ind w:right="1440"/>
    </w:pPr>
    <w:rPr>
      <w:position w:val="6"/>
      <w:szCs w:val="24"/>
    </w:rPr>
  </w:style>
  <w:style w:type="table" w:styleId="TableGrid">
    <w:name w:val="Table Grid"/>
    <w:basedOn w:val="TableNormal"/>
    <w:rsid w:val="00C50910"/>
    <w:pPr>
      <w:spacing w:before="120" w:after="120" w:line="300" w:lineRule="auto"/>
    </w:pPr>
    <w:rPr>
      <w:rFonts w:ascii="Arial" w:eastAsia="Times New Roman" w:hAnsi="Arial" w:cs="Times New Roman"/>
      <w:sz w:val="20"/>
      <w:szCs w:val="20"/>
    </w:rPr>
    <w:tblPr>
      <w:jc w:val="center"/>
      <w:tblInd w:w="0" w:type="dxa"/>
      <w:tblBorders>
        <w:bottom w:val="dotted" w:sz="4" w:space="0" w:color="auto"/>
        <w:insideH w:val="dotted" w:sz="4" w:space="0" w:color="auto"/>
      </w:tblBorders>
      <w:tblCellMar>
        <w:top w:w="0" w:type="dxa"/>
        <w:left w:w="108" w:type="dxa"/>
        <w:bottom w:w="0" w:type="dxa"/>
        <w:right w:w="108" w:type="dxa"/>
      </w:tblCellMar>
    </w:tblPr>
    <w:trPr>
      <w:jc w:val="center"/>
    </w:trPr>
    <w:tblStylePr w:type="firstRow">
      <w:rPr>
        <w:rFonts w:ascii="Arial" w:hAnsi="Arial"/>
        <w:b w:val="0"/>
        <w:sz w:val="20"/>
        <w:szCs w:val="20"/>
      </w:rPr>
      <w:tblPr/>
      <w:tcPr>
        <w:tcBorders>
          <w:top w:val="nil"/>
          <w:left w:val="nil"/>
          <w:bottom w:val="single" w:sz="4" w:space="0" w:color="FFFFFF"/>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style>
  <w:style w:type="paragraph" w:customStyle="1" w:styleId="bullet1">
    <w:name w:val="bullet 1"/>
    <w:link w:val="bullet1Char"/>
    <w:rsid w:val="00C50910"/>
    <w:pPr>
      <w:numPr>
        <w:numId w:val="24"/>
      </w:numPr>
      <w:spacing w:after="120" w:line="240" w:lineRule="auto"/>
      <w:ind w:right="720"/>
    </w:pPr>
    <w:rPr>
      <w:rFonts w:ascii="Times New Roman" w:eastAsia="Times New Roman" w:hAnsi="Times New Roman" w:cs="Times New Roman"/>
      <w:sz w:val="24"/>
      <w:szCs w:val="20"/>
    </w:rPr>
  </w:style>
  <w:style w:type="character" w:customStyle="1" w:styleId="bullet1Char">
    <w:name w:val="bullet 1 Char"/>
    <w:basedOn w:val="DefaultParagraphFont"/>
    <w:link w:val="bullet1"/>
    <w:rsid w:val="00C50910"/>
    <w:rPr>
      <w:rFonts w:ascii="Times New Roman" w:eastAsia="Times New Roman" w:hAnsi="Times New Roman" w:cs="Times New Roman"/>
      <w:sz w:val="24"/>
      <w:szCs w:val="20"/>
    </w:rPr>
  </w:style>
  <w:style w:type="paragraph" w:customStyle="1" w:styleId="bulletnumbered3">
    <w:name w:val="bullet numbered 3"/>
    <w:basedOn w:val="bullet1"/>
    <w:rsid w:val="00C50910"/>
    <w:pPr>
      <w:numPr>
        <w:ilvl w:val="2"/>
        <w:numId w:val="6"/>
      </w:numPr>
      <w:ind w:right="1440"/>
    </w:pPr>
    <w:rPr>
      <w:szCs w:val="24"/>
    </w:rPr>
  </w:style>
  <w:style w:type="paragraph" w:customStyle="1" w:styleId="bulletnumbered4">
    <w:name w:val="bullet numbered 4"/>
    <w:basedOn w:val="bullet1"/>
    <w:rsid w:val="00C50910"/>
    <w:pPr>
      <w:numPr>
        <w:ilvl w:val="3"/>
        <w:numId w:val="6"/>
      </w:numPr>
      <w:ind w:right="1440"/>
    </w:pPr>
    <w:rPr>
      <w:szCs w:val="24"/>
    </w:rPr>
  </w:style>
  <w:style w:type="paragraph" w:styleId="TOC1">
    <w:name w:val="toc 1"/>
    <w:basedOn w:val="Normal"/>
    <w:next w:val="Normal"/>
    <w:uiPriority w:val="39"/>
    <w:rsid w:val="00C50910"/>
    <w:pPr>
      <w:tabs>
        <w:tab w:val="left" w:pos="522"/>
        <w:tab w:val="right" w:leader="dot" w:pos="9360"/>
      </w:tabs>
      <w:spacing w:line="240" w:lineRule="auto"/>
      <w:ind w:left="518" w:right="1714" w:hanging="518"/>
    </w:pPr>
    <w:rPr>
      <w:rFonts w:ascii="Arial" w:hAnsi="Arial"/>
      <w:b/>
      <w:caps/>
    </w:rPr>
  </w:style>
  <w:style w:type="paragraph" w:styleId="TOC2">
    <w:name w:val="toc 2"/>
    <w:basedOn w:val="Normal"/>
    <w:uiPriority w:val="39"/>
    <w:rsid w:val="00C50910"/>
    <w:pPr>
      <w:tabs>
        <w:tab w:val="right" w:leader="dot" w:pos="9360"/>
      </w:tabs>
      <w:spacing w:before="0" w:line="240" w:lineRule="auto"/>
      <w:ind w:left="720" w:right="1714"/>
    </w:pPr>
    <w:rPr>
      <w:rFonts w:ascii="Arial" w:hAnsi="Arial"/>
      <w:sz w:val="22"/>
      <w:szCs w:val="22"/>
    </w:rPr>
  </w:style>
  <w:style w:type="paragraph" w:styleId="TOC3">
    <w:name w:val="toc 3"/>
    <w:basedOn w:val="Normal"/>
    <w:next w:val="Normal"/>
    <w:uiPriority w:val="39"/>
    <w:rsid w:val="00C50910"/>
    <w:pPr>
      <w:tabs>
        <w:tab w:val="right" w:leader="dot" w:pos="9360"/>
      </w:tabs>
      <w:spacing w:before="0" w:line="240" w:lineRule="auto"/>
      <w:ind w:left="994" w:right="1714"/>
    </w:pPr>
    <w:rPr>
      <w:rFonts w:ascii="Arial" w:hAnsi="Arial"/>
      <w:sz w:val="22"/>
    </w:rPr>
  </w:style>
  <w:style w:type="paragraph" w:styleId="TOC4">
    <w:name w:val="toc 4"/>
    <w:basedOn w:val="Normal"/>
    <w:next w:val="Normal"/>
    <w:rsid w:val="00C50910"/>
    <w:pPr>
      <w:keepLines/>
      <w:tabs>
        <w:tab w:val="right" w:leader="dot" w:pos="9360"/>
      </w:tabs>
      <w:spacing w:before="0" w:line="240" w:lineRule="auto"/>
      <w:ind w:left="1267" w:right="1714"/>
    </w:pPr>
    <w:rPr>
      <w:rFonts w:ascii="Arial" w:hAnsi="Arial"/>
      <w:sz w:val="22"/>
    </w:rPr>
  </w:style>
  <w:style w:type="paragraph" w:customStyle="1" w:styleId="Contents">
    <w:name w:val="Contents"/>
    <w:basedOn w:val="Heading1"/>
    <w:next w:val="Normal"/>
    <w:rsid w:val="00C50910"/>
    <w:pPr>
      <w:numPr>
        <w:numId w:val="0"/>
      </w:numPr>
      <w:spacing w:beforeLines="0" w:line="240" w:lineRule="auto"/>
    </w:pPr>
  </w:style>
  <w:style w:type="paragraph" w:styleId="TableofFigures">
    <w:name w:val="table of figures"/>
    <w:basedOn w:val="Normal"/>
    <w:next w:val="Normal"/>
    <w:rsid w:val="00C50910"/>
    <w:pPr>
      <w:tabs>
        <w:tab w:val="right" w:leader="dot" w:pos="9350"/>
      </w:tabs>
      <w:spacing w:before="0" w:line="240" w:lineRule="auto"/>
      <w:ind w:left="1397" w:right="1714" w:hanging="1397"/>
    </w:pPr>
    <w:rPr>
      <w:rFonts w:ascii="Arial" w:hAnsi="Arial"/>
      <w:noProof/>
      <w:sz w:val="22"/>
    </w:rPr>
  </w:style>
  <w:style w:type="paragraph" w:customStyle="1" w:styleId="SidebarTextbox">
    <w:name w:val="Sidebar Text box"/>
    <w:basedOn w:val="Textbox-body"/>
    <w:rsid w:val="00C50910"/>
    <w:pPr>
      <w:framePr w:wrap="around" w:hAnchor="text" w:y="7057"/>
    </w:pPr>
    <w:rPr>
      <w:i/>
    </w:rPr>
  </w:style>
  <w:style w:type="paragraph" w:customStyle="1" w:styleId="tableindentsideheading">
    <w:name w:val="table indent side heading"/>
    <w:basedOn w:val="Tablesideheadings"/>
    <w:rsid w:val="00C50910"/>
    <w:pPr>
      <w:ind w:left="216"/>
    </w:pPr>
  </w:style>
  <w:style w:type="paragraph" w:customStyle="1" w:styleId="tabledoubleindentsideheading">
    <w:name w:val="table double indent side heading"/>
    <w:basedOn w:val="tableindentsideheading"/>
    <w:rsid w:val="00C50910"/>
    <w:pPr>
      <w:ind w:left="432"/>
    </w:pPr>
  </w:style>
  <w:style w:type="paragraph" w:customStyle="1" w:styleId="insertexhibitstyle">
    <w:name w:val="[insert exhibit style]"/>
    <w:basedOn w:val="Caption"/>
    <w:next w:val="Normal"/>
    <w:semiHidden/>
    <w:rsid w:val="00C50910"/>
    <w:pPr>
      <w:spacing w:after="240"/>
    </w:pPr>
    <w:rPr>
      <w:b w:val="0"/>
    </w:rPr>
  </w:style>
  <w:style w:type="paragraph" w:customStyle="1" w:styleId="Source">
    <w:name w:val="Source"/>
    <w:basedOn w:val="BodyText"/>
    <w:rsid w:val="00C50910"/>
    <w:pPr>
      <w:tabs>
        <w:tab w:val="left" w:pos="639"/>
      </w:tabs>
      <w:spacing w:before="60" w:after="60" w:line="240" w:lineRule="auto"/>
    </w:pPr>
    <w:rPr>
      <w:rFonts w:ascii="Arial" w:hAnsi="Arial" w:cs="Arial"/>
      <w:i/>
      <w:sz w:val="16"/>
      <w:szCs w:val="16"/>
    </w:rPr>
  </w:style>
  <w:style w:type="paragraph" w:styleId="BodyText">
    <w:name w:val="Body Text"/>
    <w:basedOn w:val="Normal"/>
    <w:link w:val="BodyTextChar"/>
    <w:rsid w:val="00C50910"/>
  </w:style>
  <w:style w:type="character" w:customStyle="1" w:styleId="BodyTextChar">
    <w:name w:val="Body Text Char"/>
    <w:basedOn w:val="DefaultParagraphFont"/>
    <w:link w:val="BodyText"/>
    <w:rsid w:val="00D45CA3"/>
    <w:rPr>
      <w:rFonts w:ascii="Times New Roman" w:eastAsia="Times New Roman" w:hAnsi="Times New Roman" w:cs="Times New Roman"/>
      <w:sz w:val="24"/>
      <w:szCs w:val="20"/>
    </w:rPr>
  </w:style>
  <w:style w:type="paragraph" w:customStyle="1" w:styleId="Tablebullet1">
    <w:name w:val="Table bullet 1"/>
    <w:basedOn w:val="Tablesideheadings"/>
    <w:link w:val="Tablebullet1Char"/>
    <w:rsid w:val="00C50910"/>
    <w:pPr>
      <w:numPr>
        <w:numId w:val="7"/>
      </w:numPr>
      <w:ind w:left="201" w:hanging="259"/>
    </w:pPr>
  </w:style>
  <w:style w:type="paragraph" w:customStyle="1" w:styleId="Tablebullet2">
    <w:name w:val="Table bullet 2"/>
    <w:basedOn w:val="Tablesideheadings"/>
    <w:rsid w:val="00C50910"/>
    <w:pPr>
      <w:numPr>
        <w:ilvl w:val="1"/>
        <w:numId w:val="7"/>
      </w:numPr>
      <w:spacing w:before="40" w:after="30"/>
    </w:pPr>
    <w:rPr>
      <w:position w:val="6"/>
    </w:rPr>
  </w:style>
  <w:style w:type="paragraph" w:customStyle="1" w:styleId="Tablebullet3">
    <w:name w:val="Table bullet 3"/>
    <w:basedOn w:val="Tablesideheadings"/>
    <w:rsid w:val="00C50910"/>
    <w:pPr>
      <w:numPr>
        <w:ilvl w:val="2"/>
        <w:numId w:val="7"/>
      </w:numPr>
      <w:ind w:left="692" w:hanging="202"/>
    </w:pPr>
    <w:rPr>
      <w:position w:val="2"/>
    </w:rPr>
  </w:style>
  <w:style w:type="paragraph" w:customStyle="1" w:styleId="Tablebullet4">
    <w:name w:val="Table bullet 4"/>
    <w:basedOn w:val="Tablesideheadings"/>
    <w:rsid w:val="00C50910"/>
    <w:pPr>
      <w:numPr>
        <w:ilvl w:val="3"/>
        <w:numId w:val="7"/>
      </w:numPr>
      <w:spacing w:before="20" w:after="40"/>
    </w:pPr>
    <w:rPr>
      <w:position w:val="8"/>
    </w:rPr>
  </w:style>
  <w:style w:type="paragraph" w:customStyle="1" w:styleId="TableList11">
    <w:name w:val="Table List 11"/>
    <w:basedOn w:val="Tablesideheadings"/>
    <w:rsid w:val="00D45CA3"/>
    <w:pPr>
      <w:tabs>
        <w:tab w:val="num" w:pos="360"/>
      </w:tabs>
      <w:ind w:left="346" w:hanging="130"/>
    </w:pPr>
  </w:style>
  <w:style w:type="paragraph" w:customStyle="1" w:styleId="TableList21">
    <w:name w:val="Table List 21"/>
    <w:basedOn w:val="Tablesideheadings"/>
    <w:rsid w:val="00D45CA3"/>
    <w:pPr>
      <w:tabs>
        <w:tab w:val="num" w:pos="619"/>
      </w:tabs>
      <w:ind w:left="620" w:hanging="130"/>
    </w:pPr>
  </w:style>
  <w:style w:type="paragraph" w:customStyle="1" w:styleId="TableList31">
    <w:name w:val="Table List 31"/>
    <w:basedOn w:val="Tablesideheadings"/>
    <w:rsid w:val="00D45CA3"/>
    <w:pPr>
      <w:tabs>
        <w:tab w:val="num" w:pos="936"/>
      </w:tabs>
      <w:ind w:left="936" w:hanging="130"/>
    </w:pPr>
  </w:style>
  <w:style w:type="paragraph" w:customStyle="1" w:styleId="TableList41">
    <w:name w:val="Table List 41"/>
    <w:basedOn w:val="Tablesideheadings"/>
    <w:rsid w:val="00D45CA3"/>
    <w:pPr>
      <w:tabs>
        <w:tab w:val="num" w:pos="1267"/>
      </w:tabs>
      <w:ind w:left="1268" w:hanging="130"/>
    </w:pPr>
  </w:style>
  <w:style w:type="paragraph" w:customStyle="1" w:styleId="Textboxbullet1">
    <w:name w:val="Text box bullet 1"/>
    <w:basedOn w:val="Textbox-body"/>
    <w:rsid w:val="00C50910"/>
    <w:pPr>
      <w:numPr>
        <w:numId w:val="9"/>
      </w:numPr>
      <w:spacing w:after="0"/>
    </w:pPr>
  </w:style>
  <w:style w:type="paragraph" w:customStyle="1" w:styleId="Textboxbullet2">
    <w:name w:val="Text box bullet 2"/>
    <w:basedOn w:val="Textbox-body"/>
    <w:rsid w:val="00C50910"/>
    <w:pPr>
      <w:numPr>
        <w:ilvl w:val="1"/>
        <w:numId w:val="9"/>
      </w:numPr>
      <w:spacing w:before="10" w:after="0"/>
      <w:ind w:left="705" w:hanging="331"/>
    </w:pPr>
  </w:style>
  <w:style w:type="paragraph" w:customStyle="1" w:styleId="Textboxbullet3">
    <w:name w:val="Text box bullet 3"/>
    <w:basedOn w:val="Textbox-body"/>
    <w:rsid w:val="00C50910"/>
    <w:pPr>
      <w:numPr>
        <w:ilvl w:val="2"/>
        <w:numId w:val="9"/>
      </w:numPr>
      <w:spacing w:after="0"/>
    </w:pPr>
  </w:style>
  <w:style w:type="paragraph" w:customStyle="1" w:styleId="Textboxbullet4">
    <w:name w:val="Text box bullet 4"/>
    <w:basedOn w:val="Textbox-body"/>
    <w:rsid w:val="00C50910"/>
    <w:pPr>
      <w:numPr>
        <w:ilvl w:val="3"/>
        <w:numId w:val="9"/>
      </w:numPr>
      <w:spacing w:before="10" w:after="0"/>
    </w:pPr>
  </w:style>
  <w:style w:type="paragraph" w:customStyle="1" w:styleId="Textboxbulletnumbered1">
    <w:name w:val="Text box bullet numbered 1"/>
    <w:basedOn w:val="Textbox-body"/>
    <w:rsid w:val="00C50910"/>
    <w:pPr>
      <w:numPr>
        <w:numId w:val="10"/>
      </w:numPr>
      <w:spacing w:after="0"/>
      <w:ind w:left="519" w:hanging="130"/>
    </w:pPr>
  </w:style>
  <w:style w:type="paragraph" w:customStyle="1" w:styleId="Textboxbulletnumbered2">
    <w:name w:val="Text box bullet numbered 2"/>
    <w:basedOn w:val="Textbox-body"/>
    <w:rsid w:val="00C50910"/>
    <w:pPr>
      <w:numPr>
        <w:ilvl w:val="1"/>
        <w:numId w:val="10"/>
      </w:numPr>
      <w:spacing w:after="0"/>
      <w:ind w:left="807" w:hanging="130"/>
    </w:pPr>
  </w:style>
  <w:style w:type="paragraph" w:customStyle="1" w:styleId="Textboxbulletnumbered3">
    <w:name w:val="Text box bullet numbered 3"/>
    <w:basedOn w:val="Textbox-body"/>
    <w:rsid w:val="00C50910"/>
    <w:pPr>
      <w:numPr>
        <w:ilvl w:val="2"/>
        <w:numId w:val="10"/>
      </w:numPr>
      <w:spacing w:after="0"/>
    </w:pPr>
  </w:style>
  <w:style w:type="paragraph" w:customStyle="1" w:styleId="Textboxbulletnumbered4">
    <w:name w:val="Text box bullet numbered 4"/>
    <w:basedOn w:val="Textbox-body"/>
    <w:rsid w:val="00C50910"/>
    <w:pPr>
      <w:numPr>
        <w:ilvl w:val="3"/>
        <w:numId w:val="10"/>
      </w:numPr>
      <w:spacing w:after="0"/>
    </w:pPr>
  </w:style>
  <w:style w:type="character" w:customStyle="1" w:styleId="Tablebullet1Char">
    <w:name w:val="Table bullet 1 Char"/>
    <w:basedOn w:val="DefaultParagraphFont"/>
    <w:link w:val="Tablebullet1"/>
    <w:rsid w:val="00C50910"/>
    <w:rPr>
      <w:rFonts w:ascii="Arial" w:eastAsia="Times New Roman" w:hAnsi="Arial" w:cs="Arial"/>
      <w:sz w:val="20"/>
      <w:szCs w:val="20"/>
    </w:rPr>
  </w:style>
  <w:style w:type="paragraph" w:customStyle="1" w:styleId="TableList12">
    <w:name w:val="Table List 12"/>
    <w:basedOn w:val="Tablesideheadings"/>
    <w:rsid w:val="008E17CB"/>
    <w:pPr>
      <w:tabs>
        <w:tab w:val="num" w:pos="360"/>
      </w:tabs>
      <w:ind w:left="346" w:hanging="130"/>
    </w:pPr>
  </w:style>
  <w:style w:type="paragraph" w:customStyle="1" w:styleId="TableList22">
    <w:name w:val="Table List 22"/>
    <w:basedOn w:val="Tablesideheadings"/>
    <w:rsid w:val="008E17CB"/>
    <w:pPr>
      <w:tabs>
        <w:tab w:val="num" w:pos="619"/>
      </w:tabs>
      <w:ind w:left="620" w:hanging="130"/>
    </w:pPr>
  </w:style>
  <w:style w:type="paragraph" w:customStyle="1" w:styleId="TableList32">
    <w:name w:val="Table List 32"/>
    <w:basedOn w:val="Tablesideheadings"/>
    <w:rsid w:val="008E17CB"/>
    <w:pPr>
      <w:tabs>
        <w:tab w:val="num" w:pos="936"/>
      </w:tabs>
      <w:ind w:left="936" w:hanging="130"/>
    </w:pPr>
  </w:style>
  <w:style w:type="paragraph" w:customStyle="1" w:styleId="TableList42">
    <w:name w:val="Table List 42"/>
    <w:basedOn w:val="Tablesideheadings"/>
    <w:rsid w:val="008E17CB"/>
    <w:pPr>
      <w:tabs>
        <w:tab w:val="num" w:pos="1267"/>
      </w:tabs>
      <w:ind w:left="1268" w:hanging="130"/>
    </w:pPr>
  </w:style>
  <w:style w:type="character" w:styleId="CommentReference">
    <w:name w:val="annotation reference"/>
    <w:basedOn w:val="DefaultParagraphFont"/>
    <w:unhideWhenUsed/>
    <w:rsid w:val="00367285"/>
    <w:rPr>
      <w:sz w:val="16"/>
      <w:szCs w:val="16"/>
    </w:rPr>
  </w:style>
  <w:style w:type="paragraph" w:styleId="CommentText">
    <w:name w:val="annotation text"/>
    <w:basedOn w:val="Normal"/>
    <w:link w:val="CommentTextChar"/>
    <w:unhideWhenUsed/>
    <w:rsid w:val="00367285"/>
    <w:pPr>
      <w:spacing w:line="240" w:lineRule="auto"/>
    </w:pPr>
    <w:rPr>
      <w:sz w:val="20"/>
    </w:rPr>
  </w:style>
  <w:style w:type="character" w:customStyle="1" w:styleId="CommentTextChar">
    <w:name w:val="Comment Text Char"/>
    <w:basedOn w:val="DefaultParagraphFont"/>
    <w:link w:val="CommentText"/>
    <w:rsid w:val="0036728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nhideWhenUsed/>
    <w:rsid w:val="00367285"/>
    <w:rPr>
      <w:b/>
      <w:bCs/>
    </w:rPr>
  </w:style>
  <w:style w:type="character" w:customStyle="1" w:styleId="CommentSubjectChar">
    <w:name w:val="Comment Subject Char"/>
    <w:basedOn w:val="CommentTextChar"/>
    <w:link w:val="CommentSubject"/>
    <w:rsid w:val="00367285"/>
    <w:rPr>
      <w:rFonts w:ascii="Times New Roman" w:eastAsia="Times New Roman" w:hAnsi="Times New Roman" w:cs="Times New Roman"/>
      <w:b/>
      <w:bCs/>
      <w:sz w:val="20"/>
      <w:szCs w:val="20"/>
    </w:rPr>
  </w:style>
  <w:style w:type="paragraph" w:customStyle="1" w:styleId="TableList13">
    <w:name w:val="Table List 13"/>
    <w:basedOn w:val="Tablesideheadings"/>
    <w:rsid w:val="00043D87"/>
    <w:pPr>
      <w:tabs>
        <w:tab w:val="num" w:pos="360"/>
      </w:tabs>
      <w:ind w:left="346" w:hanging="130"/>
    </w:pPr>
  </w:style>
  <w:style w:type="paragraph" w:customStyle="1" w:styleId="TableList23">
    <w:name w:val="Table List 23"/>
    <w:basedOn w:val="Tablesideheadings"/>
    <w:rsid w:val="00043D87"/>
    <w:pPr>
      <w:tabs>
        <w:tab w:val="num" w:pos="619"/>
      </w:tabs>
      <w:ind w:left="620" w:hanging="130"/>
    </w:pPr>
  </w:style>
  <w:style w:type="paragraph" w:customStyle="1" w:styleId="TableList33">
    <w:name w:val="Table List 33"/>
    <w:basedOn w:val="Tablesideheadings"/>
    <w:rsid w:val="00043D87"/>
    <w:pPr>
      <w:tabs>
        <w:tab w:val="num" w:pos="936"/>
      </w:tabs>
      <w:ind w:left="936" w:hanging="130"/>
    </w:pPr>
  </w:style>
  <w:style w:type="paragraph" w:customStyle="1" w:styleId="TableList43">
    <w:name w:val="Table List 43"/>
    <w:basedOn w:val="Tablesideheadings"/>
    <w:rsid w:val="00043D87"/>
    <w:pPr>
      <w:tabs>
        <w:tab w:val="num" w:pos="1267"/>
      </w:tabs>
      <w:ind w:left="1268" w:hanging="130"/>
    </w:pPr>
  </w:style>
  <w:style w:type="paragraph" w:customStyle="1" w:styleId="TableList14">
    <w:name w:val="Table List 14"/>
    <w:basedOn w:val="Tablesideheadings"/>
    <w:rsid w:val="00CD5F35"/>
    <w:pPr>
      <w:tabs>
        <w:tab w:val="num" w:pos="360"/>
      </w:tabs>
      <w:ind w:left="346" w:hanging="130"/>
    </w:pPr>
  </w:style>
  <w:style w:type="paragraph" w:customStyle="1" w:styleId="TableList24">
    <w:name w:val="Table List 24"/>
    <w:basedOn w:val="Tablesideheadings"/>
    <w:rsid w:val="00CD5F35"/>
    <w:pPr>
      <w:tabs>
        <w:tab w:val="num" w:pos="619"/>
      </w:tabs>
      <w:ind w:left="620" w:hanging="130"/>
    </w:pPr>
  </w:style>
  <w:style w:type="paragraph" w:customStyle="1" w:styleId="TableList34">
    <w:name w:val="Table List 34"/>
    <w:basedOn w:val="Tablesideheadings"/>
    <w:rsid w:val="00CD5F35"/>
    <w:pPr>
      <w:tabs>
        <w:tab w:val="num" w:pos="936"/>
      </w:tabs>
      <w:ind w:left="936" w:hanging="130"/>
    </w:pPr>
  </w:style>
  <w:style w:type="paragraph" w:customStyle="1" w:styleId="TableList44">
    <w:name w:val="Table List 44"/>
    <w:basedOn w:val="Tablesideheadings"/>
    <w:rsid w:val="00CD5F35"/>
    <w:pPr>
      <w:tabs>
        <w:tab w:val="num" w:pos="1267"/>
      </w:tabs>
      <w:ind w:left="1268" w:hanging="130"/>
    </w:pPr>
  </w:style>
  <w:style w:type="paragraph" w:customStyle="1" w:styleId="TableList15">
    <w:name w:val="Table List 15"/>
    <w:basedOn w:val="Tablesideheadings"/>
    <w:rsid w:val="00487CB0"/>
    <w:pPr>
      <w:tabs>
        <w:tab w:val="num" w:pos="360"/>
      </w:tabs>
      <w:ind w:left="346" w:hanging="130"/>
    </w:pPr>
  </w:style>
  <w:style w:type="paragraph" w:customStyle="1" w:styleId="TableList25">
    <w:name w:val="Table List 25"/>
    <w:basedOn w:val="Tablesideheadings"/>
    <w:rsid w:val="00487CB0"/>
    <w:pPr>
      <w:tabs>
        <w:tab w:val="num" w:pos="619"/>
      </w:tabs>
      <w:ind w:left="620" w:hanging="130"/>
    </w:pPr>
  </w:style>
  <w:style w:type="paragraph" w:customStyle="1" w:styleId="TableList35">
    <w:name w:val="Table List 35"/>
    <w:basedOn w:val="Tablesideheadings"/>
    <w:rsid w:val="00487CB0"/>
    <w:pPr>
      <w:tabs>
        <w:tab w:val="num" w:pos="936"/>
      </w:tabs>
      <w:ind w:left="936" w:hanging="130"/>
    </w:pPr>
  </w:style>
  <w:style w:type="paragraph" w:customStyle="1" w:styleId="TableList45">
    <w:name w:val="Table List 45"/>
    <w:basedOn w:val="Tablesideheadings"/>
    <w:rsid w:val="00487CB0"/>
    <w:pPr>
      <w:tabs>
        <w:tab w:val="num" w:pos="1267"/>
      </w:tabs>
      <w:ind w:left="1268" w:hanging="130"/>
    </w:pPr>
  </w:style>
  <w:style w:type="paragraph" w:styleId="DocumentMap">
    <w:name w:val="Document Map"/>
    <w:basedOn w:val="Normal"/>
    <w:link w:val="DocumentMapChar"/>
    <w:uiPriority w:val="99"/>
    <w:semiHidden/>
    <w:unhideWhenUsed/>
    <w:rsid w:val="00B7009C"/>
    <w:pPr>
      <w:spacing w:before="0" w:after="0" w:line="240" w:lineRule="auto"/>
    </w:pPr>
    <w:rPr>
      <w:rFonts w:ascii="Lucida Grande" w:hAnsi="Lucida Grande" w:cs="Lucida Grande"/>
      <w:szCs w:val="24"/>
    </w:rPr>
  </w:style>
  <w:style w:type="character" w:customStyle="1" w:styleId="DocumentMapChar">
    <w:name w:val="Document Map Char"/>
    <w:basedOn w:val="DefaultParagraphFont"/>
    <w:link w:val="DocumentMap"/>
    <w:uiPriority w:val="99"/>
    <w:semiHidden/>
    <w:rsid w:val="00B7009C"/>
    <w:rPr>
      <w:rFonts w:ascii="Lucida Grande" w:eastAsia="Times New Roman" w:hAnsi="Lucida Grande" w:cs="Lucida Grande"/>
      <w:sz w:val="24"/>
      <w:szCs w:val="24"/>
    </w:rPr>
  </w:style>
  <w:style w:type="paragraph" w:customStyle="1" w:styleId="TableList16">
    <w:name w:val="Table List 16"/>
    <w:basedOn w:val="Tablesideheadings"/>
    <w:rsid w:val="002A421D"/>
    <w:pPr>
      <w:tabs>
        <w:tab w:val="num" w:pos="360"/>
      </w:tabs>
      <w:ind w:left="346" w:hanging="130"/>
    </w:pPr>
  </w:style>
  <w:style w:type="paragraph" w:customStyle="1" w:styleId="TableList26">
    <w:name w:val="Table List 26"/>
    <w:basedOn w:val="Tablesideheadings"/>
    <w:rsid w:val="002A421D"/>
    <w:pPr>
      <w:tabs>
        <w:tab w:val="num" w:pos="619"/>
      </w:tabs>
      <w:ind w:left="620" w:hanging="130"/>
    </w:pPr>
  </w:style>
  <w:style w:type="paragraph" w:customStyle="1" w:styleId="TableList36">
    <w:name w:val="Table List 36"/>
    <w:basedOn w:val="Tablesideheadings"/>
    <w:rsid w:val="002A421D"/>
    <w:pPr>
      <w:tabs>
        <w:tab w:val="num" w:pos="936"/>
      </w:tabs>
      <w:ind w:left="936" w:hanging="130"/>
    </w:pPr>
  </w:style>
  <w:style w:type="paragraph" w:customStyle="1" w:styleId="TableList46">
    <w:name w:val="Table List 46"/>
    <w:basedOn w:val="Tablesideheadings"/>
    <w:rsid w:val="002A421D"/>
    <w:pPr>
      <w:tabs>
        <w:tab w:val="num" w:pos="1267"/>
      </w:tabs>
      <w:ind w:left="1268" w:hanging="130"/>
    </w:pPr>
  </w:style>
  <w:style w:type="paragraph" w:customStyle="1" w:styleId="TableList17">
    <w:name w:val="Table List 17"/>
    <w:basedOn w:val="Tablesideheadings"/>
    <w:rsid w:val="00F049B4"/>
    <w:pPr>
      <w:tabs>
        <w:tab w:val="num" w:pos="360"/>
      </w:tabs>
      <w:ind w:left="346" w:hanging="130"/>
    </w:pPr>
  </w:style>
  <w:style w:type="paragraph" w:customStyle="1" w:styleId="TableList27">
    <w:name w:val="Table List 27"/>
    <w:basedOn w:val="Tablesideheadings"/>
    <w:rsid w:val="00F049B4"/>
    <w:pPr>
      <w:tabs>
        <w:tab w:val="num" w:pos="619"/>
      </w:tabs>
      <w:ind w:left="620" w:hanging="130"/>
    </w:pPr>
  </w:style>
  <w:style w:type="paragraph" w:customStyle="1" w:styleId="TableList37">
    <w:name w:val="Table List 37"/>
    <w:basedOn w:val="Tablesideheadings"/>
    <w:rsid w:val="00F049B4"/>
    <w:pPr>
      <w:tabs>
        <w:tab w:val="num" w:pos="936"/>
      </w:tabs>
      <w:ind w:left="936" w:hanging="130"/>
    </w:pPr>
  </w:style>
  <w:style w:type="paragraph" w:customStyle="1" w:styleId="TableList47">
    <w:name w:val="Table List 47"/>
    <w:basedOn w:val="Tablesideheadings"/>
    <w:rsid w:val="00F049B4"/>
    <w:pPr>
      <w:tabs>
        <w:tab w:val="num" w:pos="1267"/>
      </w:tabs>
      <w:ind w:left="1268" w:hanging="130"/>
    </w:pPr>
  </w:style>
  <w:style w:type="paragraph" w:customStyle="1" w:styleId="TableList18">
    <w:name w:val="Table List 18"/>
    <w:basedOn w:val="Tablesideheadings"/>
    <w:rsid w:val="00D8444F"/>
    <w:pPr>
      <w:tabs>
        <w:tab w:val="num" w:pos="360"/>
      </w:tabs>
      <w:ind w:left="346" w:hanging="130"/>
    </w:pPr>
  </w:style>
  <w:style w:type="paragraph" w:customStyle="1" w:styleId="TableList28">
    <w:name w:val="Table List 28"/>
    <w:basedOn w:val="Tablesideheadings"/>
    <w:rsid w:val="00D8444F"/>
    <w:pPr>
      <w:tabs>
        <w:tab w:val="num" w:pos="619"/>
      </w:tabs>
      <w:ind w:left="620" w:hanging="130"/>
    </w:pPr>
  </w:style>
  <w:style w:type="paragraph" w:customStyle="1" w:styleId="TableList38">
    <w:name w:val="Table List 38"/>
    <w:basedOn w:val="Tablesideheadings"/>
    <w:rsid w:val="00D8444F"/>
    <w:pPr>
      <w:tabs>
        <w:tab w:val="num" w:pos="936"/>
      </w:tabs>
      <w:ind w:left="936" w:hanging="130"/>
    </w:pPr>
  </w:style>
  <w:style w:type="paragraph" w:customStyle="1" w:styleId="TableList48">
    <w:name w:val="Table List 48"/>
    <w:basedOn w:val="Tablesideheadings"/>
    <w:rsid w:val="00D8444F"/>
    <w:pPr>
      <w:tabs>
        <w:tab w:val="num" w:pos="1267"/>
      </w:tabs>
      <w:ind w:left="1268" w:hanging="130"/>
    </w:pPr>
  </w:style>
  <w:style w:type="paragraph" w:customStyle="1" w:styleId="TableList19">
    <w:name w:val="Table List 19"/>
    <w:basedOn w:val="Tablesideheadings"/>
    <w:rsid w:val="00D36E9E"/>
    <w:pPr>
      <w:tabs>
        <w:tab w:val="num" w:pos="360"/>
      </w:tabs>
      <w:ind w:left="346" w:hanging="130"/>
    </w:pPr>
  </w:style>
  <w:style w:type="paragraph" w:customStyle="1" w:styleId="TableList29">
    <w:name w:val="Table List 29"/>
    <w:basedOn w:val="Tablesideheadings"/>
    <w:rsid w:val="00D36E9E"/>
    <w:pPr>
      <w:tabs>
        <w:tab w:val="num" w:pos="619"/>
      </w:tabs>
      <w:ind w:left="620" w:hanging="130"/>
    </w:pPr>
  </w:style>
  <w:style w:type="paragraph" w:customStyle="1" w:styleId="TableList39">
    <w:name w:val="Table List 39"/>
    <w:basedOn w:val="Tablesideheadings"/>
    <w:rsid w:val="00D36E9E"/>
    <w:pPr>
      <w:tabs>
        <w:tab w:val="num" w:pos="936"/>
      </w:tabs>
      <w:ind w:left="936" w:hanging="130"/>
    </w:pPr>
  </w:style>
  <w:style w:type="paragraph" w:customStyle="1" w:styleId="TableList49">
    <w:name w:val="Table List 49"/>
    <w:basedOn w:val="Tablesideheadings"/>
    <w:rsid w:val="00D36E9E"/>
    <w:pPr>
      <w:tabs>
        <w:tab w:val="num" w:pos="1267"/>
      </w:tabs>
      <w:ind w:left="1268" w:hanging="130"/>
    </w:pPr>
  </w:style>
  <w:style w:type="paragraph" w:customStyle="1" w:styleId="Bulletsmallletter">
    <w:name w:val="Bullet small letter"/>
    <w:basedOn w:val="Normal"/>
    <w:semiHidden/>
    <w:rsid w:val="00D36E9E"/>
    <w:pPr>
      <w:numPr>
        <w:numId w:val="16"/>
      </w:numPr>
      <w:tabs>
        <w:tab w:val="clear" w:pos="1138"/>
        <w:tab w:val="num" w:pos="706"/>
      </w:tabs>
      <w:spacing w:before="0" w:line="240" w:lineRule="auto"/>
      <w:ind w:left="706" w:right="1440" w:hanging="1152"/>
    </w:pPr>
  </w:style>
  <w:style w:type="paragraph" w:styleId="Title">
    <w:name w:val="Title"/>
    <w:basedOn w:val="Caption"/>
    <w:next w:val="Normal"/>
    <w:link w:val="TitleChar"/>
    <w:qFormat/>
    <w:rsid w:val="00D36E9E"/>
    <w:pPr>
      <w:framePr w:hSpace="187" w:wrap="around" w:vAnchor="page" w:hAnchor="margin" w:xAlign="center" w:y="2341"/>
      <w:numPr>
        <w:ilvl w:val="12"/>
      </w:numPr>
      <w:ind w:left="641" w:right="734"/>
      <w:jc w:val="left"/>
    </w:pPr>
    <w:rPr>
      <w:kern w:val="36"/>
      <w:sz w:val="44"/>
      <w:szCs w:val="44"/>
    </w:rPr>
  </w:style>
  <w:style w:type="character" w:customStyle="1" w:styleId="TitleChar">
    <w:name w:val="Title Char"/>
    <w:basedOn w:val="DefaultParagraphFont"/>
    <w:link w:val="Title"/>
    <w:rsid w:val="00D36E9E"/>
    <w:rPr>
      <w:rFonts w:ascii="Arial" w:eastAsia="Times New Roman" w:hAnsi="Arial" w:cs="Arial"/>
      <w:b/>
      <w:kern w:val="36"/>
      <w:sz w:val="44"/>
      <w:szCs w:val="44"/>
    </w:rPr>
  </w:style>
  <w:style w:type="paragraph" w:styleId="Date">
    <w:name w:val="Date"/>
    <w:basedOn w:val="Caption"/>
    <w:next w:val="Preparedby"/>
    <w:link w:val="DateChar"/>
    <w:rsid w:val="00D36E9E"/>
    <w:pPr>
      <w:framePr w:hSpace="187" w:wrap="around" w:vAnchor="page" w:hAnchor="margin" w:xAlign="center" w:y="2341"/>
      <w:numPr>
        <w:ilvl w:val="12"/>
      </w:numPr>
      <w:spacing w:before="60" w:after="600"/>
      <w:ind w:left="648" w:right="734"/>
      <w:jc w:val="left"/>
    </w:pPr>
    <w:rPr>
      <w:b w:val="0"/>
    </w:rPr>
  </w:style>
  <w:style w:type="character" w:customStyle="1" w:styleId="DateChar">
    <w:name w:val="Date Char"/>
    <w:basedOn w:val="DefaultParagraphFont"/>
    <w:link w:val="Date"/>
    <w:rsid w:val="00D36E9E"/>
    <w:rPr>
      <w:rFonts w:ascii="Arial" w:eastAsia="Times New Roman" w:hAnsi="Arial" w:cs="Arial"/>
    </w:rPr>
  </w:style>
  <w:style w:type="character" w:customStyle="1" w:styleId="CaptionChar">
    <w:name w:val="Caption Char"/>
    <w:basedOn w:val="DefaultParagraphFont"/>
    <w:link w:val="Caption"/>
    <w:rsid w:val="00D36E9E"/>
    <w:rPr>
      <w:rFonts w:ascii="Arial" w:eastAsia="Times New Roman" w:hAnsi="Arial" w:cs="Arial"/>
      <w:b/>
    </w:rPr>
  </w:style>
  <w:style w:type="paragraph" w:customStyle="1" w:styleId="AuthorInfo">
    <w:name w:val="Author Info"/>
    <w:basedOn w:val="Caption"/>
    <w:link w:val="AuthorInfoChar"/>
    <w:rsid w:val="00D36E9E"/>
    <w:pPr>
      <w:framePr w:hSpace="187" w:wrap="around" w:vAnchor="page" w:hAnchor="margin" w:xAlign="center" w:y="2341"/>
      <w:numPr>
        <w:ilvl w:val="12"/>
      </w:numPr>
      <w:spacing w:before="60" w:after="0"/>
      <w:ind w:left="648" w:right="734"/>
      <w:jc w:val="right"/>
    </w:pPr>
    <w:rPr>
      <w:b w:val="0"/>
      <w:sz w:val="20"/>
    </w:rPr>
  </w:style>
  <w:style w:type="paragraph" w:customStyle="1" w:styleId="ClientInfo">
    <w:name w:val="Client Info"/>
    <w:basedOn w:val="Normal"/>
    <w:link w:val="ClientInfoChar"/>
    <w:rsid w:val="00D36E9E"/>
    <w:pPr>
      <w:framePr w:hSpace="187" w:wrap="around" w:vAnchor="page" w:hAnchor="margin" w:xAlign="center" w:y="2341"/>
      <w:spacing w:before="60" w:after="0" w:line="240" w:lineRule="auto"/>
      <w:ind w:left="-115"/>
    </w:pPr>
    <w:rPr>
      <w:rFonts w:ascii="Arial" w:hAnsi="Arial" w:cs="Arial"/>
      <w:sz w:val="20"/>
    </w:rPr>
  </w:style>
  <w:style w:type="character" w:customStyle="1" w:styleId="ClientInfoChar">
    <w:name w:val="Client Info Char"/>
    <w:basedOn w:val="DefaultParagraphFont"/>
    <w:link w:val="ClientInfo"/>
    <w:rsid w:val="00D36E9E"/>
    <w:rPr>
      <w:rFonts w:ascii="Arial" w:eastAsia="Times New Roman" w:hAnsi="Arial" w:cs="Arial"/>
      <w:sz w:val="20"/>
      <w:szCs w:val="20"/>
    </w:rPr>
  </w:style>
  <w:style w:type="paragraph" w:customStyle="1" w:styleId="Preparedby">
    <w:name w:val="Prepared by:"/>
    <w:basedOn w:val="AuthorInfo"/>
    <w:next w:val="AuthorInfo"/>
    <w:link w:val="PreparedbyChar"/>
    <w:rsid w:val="00D36E9E"/>
    <w:pPr>
      <w:framePr w:wrap="around"/>
      <w:spacing w:before="600" w:after="240"/>
    </w:pPr>
    <w:rPr>
      <w:b/>
    </w:rPr>
  </w:style>
  <w:style w:type="character" w:customStyle="1" w:styleId="AuthorInfoChar">
    <w:name w:val="Author Info Char"/>
    <w:basedOn w:val="CaptionChar"/>
    <w:link w:val="AuthorInfo"/>
    <w:rsid w:val="00D36E9E"/>
    <w:rPr>
      <w:rFonts w:ascii="Arial" w:eastAsia="Times New Roman" w:hAnsi="Arial" w:cs="Arial"/>
      <w:b w:val="0"/>
      <w:sz w:val="20"/>
    </w:rPr>
  </w:style>
  <w:style w:type="character" w:customStyle="1" w:styleId="PreparedbyChar">
    <w:name w:val="Prepared by: Char"/>
    <w:basedOn w:val="AuthorInfoChar"/>
    <w:link w:val="Preparedby"/>
    <w:rsid w:val="00D36E9E"/>
    <w:rPr>
      <w:rFonts w:ascii="Arial" w:eastAsia="Times New Roman" w:hAnsi="Arial" w:cs="Arial"/>
      <w:b/>
      <w:sz w:val="20"/>
    </w:rPr>
  </w:style>
  <w:style w:type="paragraph" w:customStyle="1" w:styleId="Bulletnumber">
    <w:name w:val="Bullet number"/>
    <w:basedOn w:val="Normal"/>
    <w:rsid w:val="00D36E9E"/>
    <w:pPr>
      <w:numPr>
        <w:numId w:val="18"/>
      </w:numPr>
      <w:spacing w:before="0" w:line="240" w:lineRule="auto"/>
      <w:ind w:right="806"/>
    </w:pPr>
  </w:style>
  <w:style w:type="paragraph" w:customStyle="1" w:styleId="Preparedfor">
    <w:name w:val="Prepared for:"/>
    <w:basedOn w:val="ClientInfo"/>
    <w:next w:val="ClientInfo"/>
    <w:rsid w:val="00D36E9E"/>
    <w:pPr>
      <w:framePr w:wrap="around"/>
      <w:spacing w:after="360"/>
    </w:pPr>
    <w:rPr>
      <w:b/>
    </w:rPr>
  </w:style>
  <w:style w:type="character" w:styleId="Hyperlink">
    <w:name w:val="Hyperlink"/>
    <w:basedOn w:val="DefaultParagraphFont"/>
    <w:uiPriority w:val="99"/>
    <w:unhideWhenUsed/>
    <w:rsid w:val="00DD3FDE"/>
    <w:rPr>
      <w:color w:val="0000FF" w:themeColor="hyperlink"/>
      <w:u w:val="single"/>
    </w:rPr>
  </w:style>
  <w:style w:type="paragraph" w:customStyle="1" w:styleId="TableList110">
    <w:name w:val="Table List 110"/>
    <w:basedOn w:val="Tablesideheadings"/>
    <w:rsid w:val="005C210C"/>
    <w:pPr>
      <w:tabs>
        <w:tab w:val="num" w:pos="360"/>
      </w:tabs>
      <w:ind w:left="346" w:hanging="130"/>
    </w:pPr>
  </w:style>
  <w:style w:type="paragraph" w:customStyle="1" w:styleId="TableList210">
    <w:name w:val="Table List 210"/>
    <w:basedOn w:val="Tablesideheadings"/>
    <w:rsid w:val="005C210C"/>
    <w:pPr>
      <w:tabs>
        <w:tab w:val="num" w:pos="619"/>
      </w:tabs>
      <w:ind w:left="620" w:hanging="130"/>
    </w:pPr>
  </w:style>
  <w:style w:type="paragraph" w:customStyle="1" w:styleId="TableList310">
    <w:name w:val="Table List 310"/>
    <w:basedOn w:val="Tablesideheadings"/>
    <w:rsid w:val="005C210C"/>
    <w:pPr>
      <w:tabs>
        <w:tab w:val="num" w:pos="936"/>
      </w:tabs>
      <w:ind w:left="936" w:hanging="130"/>
    </w:pPr>
  </w:style>
  <w:style w:type="paragraph" w:customStyle="1" w:styleId="TableList410">
    <w:name w:val="Table List 410"/>
    <w:basedOn w:val="Tablesideheadings"/>
    <w:rsid w:val="005C210C"/>
    <w:pPr>
      <w:tabs>
        <w:tab w:val="num" w:pos="1267"/>
      </w:tabs>
      <w:ind w:left="1268" w:hanging="130"/>
    </w:pPr>
  </w:style>
  <w:style w:type="paragraph" w:customStyle="1" w:styleId="TableList111">
    <w:name w:val="Table List 111"/>
    <w:basedOn w:val="Tablesideheadings"/>
    <w:rsid w:val="00702404"/>
    <w:pPr>
      <w:tabs>
        <w:tab w:val="num" w:pos="360"/>
      </w:tabs>
      <w:ind w:left="346" w:hanging="130"/>
    </w:pPr>
  </w:style>
  <w:style w:type="paragraph" w:customStyle="1" w:styleId="TableList211">
    <w:name w:val="Table List 211"/>
    <w:basedOn w:val="Tablesideheadings"/>
    <w:rsid w:val="00702404"/>
    <w:pPr>
      <w:tabs>
        <w:tab w:val="num" w:pos="619"/>
      </w:tabs>
      <w:ind w:left="620" w:hanging="130"/>
    </w:pPr>
  </w:style>
  <w:style w:type="paragraph" w:customStyle="1" w:styleId="TableList311">
    <w:name w:val="Table List 311"/>
    <w:basedOn w:val="Tablesideheadings"/>
    <w:rsid w:val="00702404"/>
    <w:pPr>
      <w:tabs>
        <w:tab w:val="num" w:pos="936"/>
      </w:tabs>
      <w:ind w:left="936" w:hanging="130"/>
    </w:pPr>
  </w:style>
  <w:style w:type="paragraph" w:customStyle="1" w:styleId="TableList411">
    <w:name w:val="Table List 411"/>
    <w:basedOn w:val="Tablesideheadings"/>
    <w:rsid w:val="00702404"/>
    <w:pPr>
      <w:tabs>
        <w:tab w:val="num" w:pos="1267"/>
      </w:tabs>
      <w:ind w:left="1268" w:hanging="130"/>
    </w:pPr>
  </w:style>
  <w:style w:type="paragraph" w:customStyle="1" w:styleId="TableList112">
    <w:name w:val="Table List 112"/>
    <w:basedOn w:val="Tablesideheadings"/>
    <w:rsid w:val="00096A0D"/>
    <w:pPr>
      <w:tabs>
        <w:tab w:val="num" w:pos="360"/>
      </w:tabs>
      <w:ind w:left="346" w:hanging="130"/>
    </w:pPr>
  </w:style>
  <w:style w:type="paragraph" w:customStyle="1" w:styleId="TableList212">
    <w:name w:val="Table List 212"/>
    <w:basedOn w:val="Tablesideheadings"/>
    <w:rsid w:val="00096A0D"/>
    <w:pPr>
      <w:tabs>
        <w:tab w:val="num" w:pos="619"/>
      </w:tabs>
      <w:ind w:left="620" w:hanging="130"/>
    </w:pPr>
  </w:style>
  <w:style w:type="paragraph" w:customStyle="1" w:styleId="TableList312">
    <w:name w:val="Table List 312"/>
    <w:basedOn w:val="Tablesideheadings"/>
    <w:rsid w:val="00096A0D"/>
    <w:pPr>
      <w:tabs>
        <w:tab w:val="num" w:pos="936"/>
      </w:tabs>
      <w:ind w:left="936" w:hanging="130"/>
    </w:pPr>
  </w:style>
  <w:style w:type="paragraph" w:customStyle="1" w:styleId="TableList412">
    <w:name w:val="Table List 412"/>
    <w:basedOn w:val="Tablesideheadings"/>
    <w:rsid w:val="00096A0D"/>
    <w:pPr>
      <w:tabs>
        <w:tab w:val="num" w:pos="1267"/>
      </w:tabs>
      <w:ind w:left="1268" w:hanging="130"/>
    </w:pPr>
  </w:style>
  <w:style w:type="paragraph" w:customStyle="1" w:styleId="TableList113">
    <w:name w:val="Table List 113"/>
    <w:basedOn w:val="Tablesideheadings"/>
    <w:rsid w:val="006C0933"/>
    <w:pPr>
      <w:tabs>
        <w:tab w:val="num" w:pos="360"/>
      </w:tabs>
      <w:ind w:left="346" w:hanging="130"/>
    </w:pPr>
  </w:style>
  <w:style w:type="paragraph" w:customStyle="1" w:styleId="TableList213">
    <w:name w:val="Table List 213"/>
    <w:basedOn w:val="Tablesideheadings"/>
    <w:rsid w:val="006C0933"/>
    <w:pPr>
      <w:tabs>
        <w:tab w:val="num" w:pos="619"/>
      </w:tabs>
      <w:ind w:left="620" w:hanging="130"/>
    </w:pPr>
  </w:style>
  <w:style w:type="paragraph" w:customStyle="1" w:styleId="TableList313">
    <w:name w:val="Table List 313"/>
    <w:basedOn w:val="Tablesideheadings"/>
    <w:rsid w:val="006C0933"/>
    <w:pPr>
      <w:tabs>
        <w:tab w:val="num" w:pos="936"/>
      </w:tabs>
      <w:ind w:left="936" w:hanging="130"/>
    </w:pPr>
  </w:style>
  <w:style w:type="paragraph" w:customStyle="1" w:styleId="TableList413">
    <w:name w:val="Table List 413"/>
    <w:basedOn w:val="Tablesideheadings"/>
    <w:rsid w:val="006C0933"/>
    <w:pPr>
      <w:tabs>
        <w:tab w:val="num" w:pos="1267"/>
      </w:tabs>
      <w:ind w:left="1268" w:hanging="130"/>
    </w:pPr>
  </w:style>
  <w:style w:type="paragraph" w:customStyle="1" w:styleId="TableList114">
    <w:name w:val="Table List 114"/>
    <w:basedOn w:val="Tablesideheadings"/>
    <w:rsid w:val="008F0D74"/>
    <w:pPr>
      <w:tabs>
        <w:tab w:val="num" w:pos="360"/>
      </w:tabs>
      <w:ind w:left="346" w:hanging="130"/>
    </w:pPr>
  </w:style>
  <w:style w:type="paragraph" w:customStyle="1" w:styleId="TableList214">
    <w:name w:val="Table List 214"/>
    <w:basedOn w:val="Tablesideheadings"/>
    <w:rsid w:val="008F0D74"/>
    <w:pPr>
      <w:tabs>
        <w:tab w:val="num" w:pos="619"/>
      </w:tabs>
      <w:ind w:left="620" w:hanging="130"/>
    </w:pPr>
  </w:style>
  <w:style w:type="paragraph" w:customStyle="1" w:styleId="TableList314">
    <w:name w:val="Table List 314"/>
    <w:basedOn w:val="Tablesideheadings"/>
    <w:rsid w:val="008F0D74"/>
    <w:pPr>
      <w:tabs>
        <w:tab w:val="num" w:pos="936"/>
      </w:tabs>
      <w:ind w:left="936" w:hanging="130"/>
    </w:pPr>
  </w:style>
  <w:style w:type="paragraph" w:customStyle="1" w:styleId="TableList414">
    <w:name w:val="Table List 414"/>
    <w:basedOn w:val="Tablesideheadings"/>
    <w:rsid w:val="008F0D74"/>
    <w:pPr>
      <w:tabs>
        <w:tab w:val="num" w:pos="1267"/>
      </w:tabs>
      <w:ind w:left="1268" w:hanging="130"/>
    </w:pPr>
  </w:style>
  <w:style w:type="paragraph" w:customStyle="1" w:styleId="TableList115">
    <w:name w:val="Table List 115"/>
    <w:basedOn w:val="Tablesideheadings"/>
    <w:rsid w:val="005F279E"/>
    <w:pPr>
      <w:tabs>
        <w:tab w:val="num" w:pos="360"/>
      </w:tabs>
      <w:ind w:left="346" w:hanging="130"/>
    </w:pPr>
  </w:style>
  <w:style w:type="paragraph" w:customStyle="1" w:styleId="TableList215">
    <w:name w:val="Table List 215"/>
    <w:basedOn w:val="Tablesideheadings"/>
    <w:rsid w:val="005F279E"/>
    <w:pPr>
      <w:tabs>
        <w:tab w:val="num" w:pos="619"/>
      </w:tabs>
      <w:ind w:left="620" w:hanging="130"/>
    </w:pPr>
  </w:style>
  <w:style w:type="paragraph" w:customStyle="1" w:styleId="TableList315">
    <w:name w:val="Table List 315"/>
    <w:basedOn w:val="Tablesideheadings"/>
    <w:rsid w:val="005F279E"/>
    <w:pPr>
      <w:tabs>
        <w:tab w:val="num" w:pos="936"/>
      </w:tabs>
      <w:ind w:left="936" w:hanging="130"/>
    </w:pPr>
  </w:style>
  <w:style w:type="paragraph" w:customStyle="1" w:styleId="TableList415">
    <w:name w:val="Table List 415"/>
    <w:basedOn w:val="Tablesideheadings"/>
    <w:rsid w:val="005F279E"/>
    <w:pPr>
      <w:tabs>
        <w:tab w:val="num" w:pos="1267"/>
      </w:tabs>
      <w:ind w:left="1268" w:hanging="130"/>
    </w:pPr>
  </w:style>
  <w:style w:type="paragraph" w:customStyle="1" w:styleId="TableList116">
    <w:name w:val="Table List 116"/>
    <w:basedOn w:val="Tablesideheadings"/>
    <w:rsid w:val="008A3CBC"/>
    <w:pPr>
      <w:tabs>
        <w:tab w:val="num" w:pos="360"/>
      </w:tabs>
      <w:ind w:left="346" w:hanging="130"/>
    </w:pPr>
  </w:style>
  <w:style w:type="paragraph" w:customStyle="1" w:styleId="TableList216">
    <w:name w:val="Table List 216"/>
    <w:basedOn w:val="Tablesideheadings"/>
    <w:rsid w:val="008A3CBC"/>
    <w:pPr>
      <w:tabs>
        <w:tab w:val="num" w:pos="619"/>
      </w:tabs>
      <w:ind w:left="620" w:hanging="130"/>
    </w:pPr>
  </w:style>
  <w:style w:type="paragraph" w:customStyle="1" w:styleId="TableList316">
    <w:name w:val="Table List 316"/>
    <w:basedOn w:val="Tablesideheadings"/>
    <w:rsid w:val="008A3CBC"/>
    <w:pPr>
      <w:tabs>
        <w:tab w:val="num" w:pos="936"/>
      </w:tabs>
      <w:ind w:left="936" w:hanging="130"/>
    </w:pPr>
  </w:style>
  <w:style w:type="paragraph" w:customStyle="1" w:styleId="TableList416">
    <w:name w:val="Table List 416"/>
    <w:basedOn w:val="Tablesideheadings"/>
    <w:rsid w:val="008A3CBC"/>
    <w:pPr>
      <w:tabs>
        <w:tab w:val="num" w:pos="1267"/>
      </w:tabs>
      <w:ind w:left="1268" w:hanging="130"/>
    </w:pPr>
  </w:style>
  <w:style w:type="paragraph" w:styleId="EndnoteText">
    <w:name w:val="endnote text"/>
    <w:basedOn w:val="Normal"/>
    <w:link w:val="EndnoteTextChar"/>
    <w:uiPriority w:val="99"/>
    <w:semiHidden/>
    <w:unhideWhenUsed/>
    <w:rsid w:val="008674D0"/>
    <w:pPr>
      <w:spacing w:before="0" w:after="0" w:line="240" w:lineRule="auto"/>
    </w:pPr>
    <w:rPr>
      <w:sz w:val="20"/>
    </w:rPr>
  </w:style>
  <w:style w:type="character" w:customStyle="1" w:styleId="EndnoteTextChar">
    <w:name w:val="Endnote Text Char"/>
    <w:basedOn w:val="DefaultParagraphFont"/>
    <w:link w:val="EndnoteText"/>
    <w:uiPriority w:val="99"/>
    <w:semiHidden/>
    <w:rsid w:val="008674D0"/>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8674D0"/>
    <w:rPr>
      <w:vertAlign w:val="superscript"/>
    </w:rPr>
  </w:style>
  <w:style w:type="paragraph" w:styleId="Revision">
    <w:name w:val="Revision"/>
    <w:hidden/>
    <w:uiPriority w:val="99"/>
    <w:semiHidden/>
    <w:rsid w:val="00A624FF"/>
    <w:pPr>
      <w:spacing w:after="0" w:line="240" w:lineRule="auto"/>
    </w:pPr>
    <w:rPr>
      <w:rFonts w:ascii="Times New Roman" w:eastAsia="Times New Roman" w:hAnsi="Times New Roman" w:cs="Times New Roman"/>
      <w:sz w:val="24"/>
      <w:szCs w:val="20"/>
    </w:rPr>
  </w:style>
  <w:style w:type="paragraph" w:customStyle="1" w:styleId="TableList117">
    <w:name w:val="Table List 117"/>
    <w:basedOn w:val="Tablesideheadings"/>
    <w:rsid w:val="003D58C5"/>
    <w:pPr>
      <w:tabs>
        <w:tab w:val="num" w:pos="360"/>
      </w:tabs>
      <w:ind w:left="346" w:hanging="130"/>
    </w:pPr>
  </w:style>
  <w:style w:type="paragraph" w:customStyle="1" w:styleId="TableList217">
    <w:name w:val="Table List 217"/>
    <w:basedOn w:val="Tablesideheadings"/>
    <w:rsid w:val="003D58C5"/>
    <w:pPr>
      <w:tabs>
        <w:tab w:val="num" w:pos="619"/>
      </w:tabs>
      <w:ind w:left="620" w:hanging="130"/>
    </w:pPr>
  </w:style>
  <w:style w:type="paragraph" w:customStyle="1" w:styleId="TableList317">
    <w:name w:val="Table List 317"/>
    <w:basedOn w:val="Tablesideheadings"/>
    <w:rsid w:val="003D58C5"/>
    <w:pPr>
      <w:tabs>
        <w:tab w:val="num" w:pos="936"/>
      </w:tabs>
      <w:ind w:left="936" w:hanging="130"/>
    </w:pPr>
  </w:style>
  <w:style w:type="paragraph" w:customStyle="1" w:styleId="TableList417">
    <w:name w:val="Table List 417"/>
    <w:basedOn w:val="Tablesideheadings"/>
    <w:rsid w:val="003D58C5"/>
    <w:pPr>
      <w:tabs>
        <w:tab w:val="num" w:pos="1267"/>
      </w:tabs>
      <w:ind w:left="1268" w:hanging="130"/>
    </w:pPr>
  </w:style>
  <w:style w:type="paragraph" w:customStyle="1" w:styleId="TableList118">
    <w:name w:val="Table List 118"/>
    <w:basedOn w:val="Tablesideheadings"/>
    <w:rsid w:val="00582CDB"/>
    <w:pPr>
      <w:tabs>
        <w:tab w:val="num" w:pos="360"/>
      </w:tabs>
      <w:ind w:left="346" w:hanging="130"/>
    </w:pPr>
  </w:style>
  <w:style w:type="paragraph" w:customStyle="1" w:styleId="TableList218">
    <w:name w:val="Table List 218"/>
    <w:basedOn w:val="Tablesideheadings"/>
    <w:rsid w:val="00582CDB"/>
    <w:pPr>
      <w:tabs>
        <w:tab w:val="num" w:pos="619"/>
      </w:tabs>
      <w:ind w:left="620" w:hanging="130"/>
    </w:pPr>
  </w:style>
  <w:style w:type="paragraph" w:customStyle="1" w:styleId="TableList318">
    <w:name w:val="Table List 318"/>
    <w:basedOn w:val="Tablesideheadings"/>
    <w:rsid w:val="00582CDB"/>
    <w:pPr>
      <w:tabs>
        <w:tab w:val="num" w:pos="936"/>
      </w:tabs>
      <w:ind w:left="936" w:hanging="130"/>
    </w:pPr>
  </w:style>
  <w:style w:type="paragraph" w:customStyle="1" w:styleId="TableList418">
    <w:name w:val="Table List 418"/>
    <w:basedOn w:val="Tablesideheadings"/>
    <w:rsid w:val="00582CDB"/>
    <w:pPr>
      <w:tabs>
        <w:tab w:val="num" w:pos="1267"/>
      </w:tabs>
      <w:ind w:left="1268" w:hanging="130"/>
    </w:pPr>
  </w:style>
  <w:style w:type="paragraph" w:customStyle="1" w:styleId="TableList119">
    <w:name w:val="Table List 119"/>
    <w:basedOn w:val="Tablesideheadings"/>
    <w:rsid w:val="00E60989"/>
    <w:pPr>
      <w:tabs>
        <w:tab w:val="num" w:pos="360"/>
      </w:tabs>
      <w:ind w:left="346" w:hanging="130"/>
    </w:pPr>
  </w:style>
  <w:style w:type="paragraph" w:customStyle="1" w:styleId="TableList219">
    <w:name w:val="Table List 219"/>
    <w:basedOn w:val="Tablesideheadings"/>
    <w:rsid w:val="00E60989"/>
    <w:pPr>
      <w:tabs>
        <w:tab w:val="num" w:pos="619"/>
      </w:tabs>
      <w:ind w:left="620" w:hanging="130"/>
    </w:pPr>
  </w:style>
  <w:style w:type="paragraph" w:customStyle="1" w:styleId="TableList319">
    <w:name w:val="Table List 319"/>
    <w:basedOn w:val="Tablesideheadings"/>
    <w:rsid w:val="00E60989"/>
    <w:pPr>
      <w:tabs>
        <w:tab w:val="num" w:pos="936"/>
      </w:tabs>
      <w:ind w:left="936" w:hanging="130"/>
    </w:pPr>
  </w:style>
  <w:style w:type="paragraph" w:customStyle="1" w:styleId="TableList419">
    <w:name w:val="Table List 419"/>
    <w:basedOn w:val="Tablesideheadings"/>
    <w:rsid w:val="00E60989"/>
    <w:pPr>
      <w:tabs>
        <w:tab w:val="num" w:pos="1267"/>
      </w:tabs>
      <w:ind w:left="1268" w:hanging="130"/>
    </w:pPr>
  </w:style>
  <w:style w:type="paragraph" w:customStyle="1" w:styleId="TableList120">
    <w:name w:val="Table List 120"/>
    <w:basedOn w:val="Tablesideheadings"/>
    <w:rsid w:val="00D076F4"/>
    <w:pPr>
      <w:tabs>
        <w:tab w:val="num" w:pos="360"/>
      </w:tabs>
      <w:ind w:left="346" w:hanging="130"/>
    </w:pPr>
  </w:style>
  <w:style w:type="paragraph" w:customStyle="1" w:styleId="TableList220">
    <w:name w:val="Table List 220"/>
    <w:basedOn w:val="Tablesideheadings"/>
    <w:rsid w:val="00D076F4"/>
    <w:pPr>
      <w:tabs>
        <w:tab w:val="num" w:pos="619"/>
      </w:tabs>
      <w:ind w:left="620" w:hanging="130"/>
    </w:pPr>
  </w:style>
  <w:style w:type="paragraph" w:customStyle="1" w:styleId="TableList320">
    <w:name w:val="Table List 320"/>
    <w:basedOn w:val="Tablesideheadings"/>
    <w:rsid w:val="00D076F4"/>
    <w:pPr>
      <w:tabs>
        <w:tab w:val="num" w:pos="936"/>
      </w:tabs>
      <w:ind w:left="936" w:hanging="130"/>
    </w:pPr>
  </w:style>
  <w:style w:type="paragraph" w:customStyle="1" w:styleId="TableList420">
    <w:name w:val="Table List 420"/>
    <w:basedOn w:val="Tablesideheadings"/>
    <w:rsid w:val="00D076F4"/>
    <w:pPr>
      <w:tabs>
        <w:tab w:val="num" w:pos="1267"/>
      </w:tabs>
      <w:ind w:left="1268" w:hanging="130"/>
    </w:pPr>
  </w:style>
  <w:style w:type="character" w:customStyle="1" w:styleId="bullet2Char">
    <w:name w:val="bullet 2 Char"/>
    <w:basedOn w:val="DefaultParagraphFont"/>
    <w:link w:val="bullet2"/>
    <w:rsid w:val="002E3F9E"/>
    <w:rPr>
      <w:rFonts w:ascii="Times New Roman" w:eastAsia="Times New Roman" w:hAnsi="Times New Roman" w:cs="Times New Roman"/>
      <w:position w:val="6"/>
      <w:sz w:val="24"/>
      <w:szCs w:val="24"/>
    </w:rPr>
  </w:style>
  <w:style w:type="character" w:customStyle="1" w:styleId="TablesideheadingsChar">
    <w:name w:val="Table side headings Char"/>
    <w:basedOn w:val="DefaultParagraphFont"/>
    <w:link w:val="Tablesideheadings"/>
    <w:rsid w:val="002E3F9E"/>
    <w:rPr>
      <w:rFonts w:ascii="Arial" w:eastAsia="Times New Roman" w:hAnsi="Arial" w:cs="Arial"/>
      <w:sz w:val="20"/>
      <w:szCs w:val="20"/>
    </w:rPr>
  </w:style>
  <w:style w:type="paragraph" w:customStyle="1" w:styleId="Default">
    <w:name w:val="Default"/>
    <w:rsid w:val="002E3F9E"/>
    <w:pPr>
      <w:autoSpaceDE w:val="0"/>
      <w:autoSpaceDN w:val="0"/>
      <w:adjustRightInd w:val="0"/>
      <w:spacing w:after="0" w:line="240" w:lineRule="auto"/>
    </w:pPr>
    <w:rPr>
      <w:rFonts w:ascii="Tahoma" w:eastAsia="Times New Roman" w:hAnsi="Tahoma" w:cs="Tahoma"/>
      <w:color w:val="000000"/>
      <w:sz w:val="24"/>
      <w:szCs w:val="24"/>
    </w:rPr>
  </w:style>
  <w:style w:type="paragraph" w:styleId="NormalWeb">
    <w:name w:val="Normal (Web)"/>
    <w:basedOn w:val="Normal"/>
    <w:uiPriority w:val="99"/>
    <w:unhideWhenUsed/>
    <w:rsid w:val="002E3F9E"/>
    <w:pPr>
      <w:spacing w:before="100" w:beforeAutospacing="1" w:after="100" w:afterAutospacing="1" w:line="240" w:lineRule="auto"/>
    </w:pPr>
    <w:rPr>
      <w:szCs w:val="24"/>
    </w:rPr>
  </w:style>
  <w:style w:type="paragraph" w:customStyle="1" w:styleId="TableList121">
    <w:name w:val="Table List 121"/>
    <w:basedOn w:val="Tablesideheadings"/>
    <w:rsid w:val="00E71E40"/>
    <w:pPr>
      <w:tabs>
        <w:tab w:val="num" w:pos="360"/>
      </w:tabs>
      <w:ind w:left="346" w:hanging="130"/>
    </w:pPr>
  </w:style>
  <w:style w:type="paragraph" w:customStyle="1" w:styleId="TableList221">
    <w:name w:val="Table List 221"/>
    <w:basedOn w:val="Tablesideheadings"/>
    <w:rsid w:val="00E71E40"/>
    <w:pPr>
      <w:tabs>
        <w:tab w:val="num" w:pos="619"/>
      </w:tabs>
      <w:ind w:left="620" w:hanging="130"/>
    </w:pPr>
  </w:style>
  <w:style w:type="paragraph" w:customStyle="1" w:styleId="TableList321">
    <w:name w:val="Table List 321"/>
    <w:basedOn w:val="Tablesideheadings"/>
    <w:rsid w:val="00E71E40"/>
    <w:pPr>
      <w:tabs>
        <w:tab w:val="num" w:pos="936"/>
      </w:tabs>
      <w:ind w:left="936" w:hanging="130"/>
    </w:pPr>
  </w:style>
  <w:style w:type="paragraph" w:customStyle="1" w:styleId="TableList421">
    <w:name w:val="Table List 421"/>
    <w:basedOn w:val="Tablesideheadings"/>
    <w:rsid w:val="00E71E40"/>
    <w:pPr>
      <w:tabs>
        <w:tab w:val="num" w:pos="1267"/>
      </w:tabs>
      <w:ind w:left="1268" w:hanging="130"/>
    </w:pPr>
  </w:style>
  <w:style w:type="paragraph" w:customStyle="1" w:styleId="TableList122">
    <w:name w:val="Table List 122"/>
    <w:basedOn w:val="Tablesideheadings"/>
    <w:rsid w:val="000A4C55"/>
    <w:pPr>
      <w:tabs>
        <w:tab w:val="num" w:pos="360"/>
      </w:tabs>
      <w:ind w:left="346" w:hanging="130"/>
    </w:pPr>
  </w:style>
  <w:style w:type="paragraph" w:customStyle="1" w:styleId="TableList222">
    <w:name w:val="Table List 222"/>
    <w:basedOn w:val="Tablesideheadings"/>
    <w:rsid w:val="000A4C55"/>
    <w:pPr>
      <w:tabs>
        <w:tab w:val="num" w:pos="619"/>
      </w:tabs>
      <w:ind w:left="620" w:hanging="130"/>
    </w:pPr>
  </w:style>
  <w:style w:type="paragraph" w:customStyle="1" w:styleId="TableList322">
    <w:name w:val="Table List 322"/>
    <w:basedOn w:val="Tablesideheadings"/>
    <w:rsid w:val="000A4C55"/>
    <w:pPr>
      <w:tabs>
        <w:tab w:val="num" w:pos="936"/>
      </w:tabs>
      <w:ind w:left="936" w:hanging="130"/>
    </w:pPr>
  </w:style>
  <w:style w:type="paragraph" w:customStyle="1" w:styleId="TableList422">
    <w:name w:val="Table List 422"/>
    <w:basedOn w:val="Tablesideheadings"/>
    <w:rsid w:val="000A4C55"/>
    <w:pPr>
      <w:tabs>
        <w:tab w:val="num" w:pos="1267"/>
      </w:tabs>
      <w:ind w:left="1268" w:hanging="130"/>
    </w:pPr>
  </w:style>
  <w:style w:type="paragraph" w:styleId="TOCHeading">
    <w:name w:val="TOC Heading"/>
    <w:basedOn w:val="Heading1"/>
    <w:next w:val="Normal"/>
    <w:uiPriority w:val="39"/>
    <w:unhideWhenUsed/>
    <w:qFormat/>
    <w:rsid w:val="00C60015"/>
    <w:pPr>
      <w:pageBreakBefore w:val="0"/>
      <w:numPr>
        <w:numId w:val="0"/>
      </w:numPr>
      <w:pBdr>
        <w:bottom w:val="none" w:sz="0" w:space="0" w:color="auto"/>
      </w:pBdr>
      <w:tabs>
        <w:tab w:val="left" w:pos="706"/>
      </w:tabs>
      <w:spacing w:beforeLines="0" w:after="0" w:line="276" w:lineRule="auto"/>
      <w:outlineLvl w:val="9"/>
    </w:pPr>
    <w:rPr>
      <w:rFonts w:asciiTheme="majorHAnsi" w:eastAsiaTheme="majorEastAsia" w:hAnsiTheme="majorHAnsi" w:cstheme="majorBidi"/>
      <w:bCs/>
      <w:caps w:val="0"/>
      <w:color w:val="365F91" w:themeColor="accent1" w:themeShade="BF"/>
      <w:sz w:val="28"/>
      <w:szCs w:val="28"/>
    </w:rPr>
  </w:style>
  <w:style w:type="paragraph" w:customStyle="1" w:styleId="TableList123">
    <w:name w:val="Table List 123"/>
    <w:basedOn w:val="Tablesideheadings"/>
    <w:rsid w:val="00863B30"/>
    <w:pPr>
      <w:tabs>
        <w:tab w:val="num" w:pos="360"/>
      </w:tabs>
      <w:ind w:left="346" w:hanging="130"/>
    </w:pPr>
  </w:style>
  <w:style w:type="paragraph" w:customStyle="1" w:styleId="TableList223">
    <w:name w:val="Table List 223"/>
    <w:basedOn w:val="Tablesideheadings"/>
    <w:rsid w:val="00863B30"/>
    <w:pPr>
      <w:tabs>
        <w:tab w:val="num" w:pos="619"/>
      </w:tabs>
      <w:ind w:left="620" w:hanging="130"/>
    </w:pPr>
  </w:style>
  <w:style w:type="paragraph" w:customStyle="1" w:styleId="TableList323">
    <w:name w:val="Table List 323"/>
    <w:basedOn w:val="Tablesideheadings"/>
    <w:rsid w:val="00863B30"/>
    <w:pPr>
      <w:tabs>
        <w:tab w:val="num" w:pos="936"/>
      </w:tabs>
      <w:ind w:left="936" w:hanging="130"/>
    </w:pPr>
  </w:style>
  <w:style w:type="paragraph" w:customStyle="1" w:styleId="TableList423">
    <w:name w:val="Table List 423"/>
    <w:basedOn w:val="Tablesideheadings"/>
    <w:rsid w:val="00863B30"/>
    <w:pPr>
      <w:tabs>
        <w:tab w:val="num" w:pos="1267"/>
      </w:tabs>
      <w:ind w:left="1268" w:hanging="130"/>
    </w:pPr>
  </w:style>
  <w:style w:type="paragraph" w:customStyle="1" w:styleId="Tablelist1">
    <w:name w:val="Table list 1"/>
    <w:basedOn w:val="Tablesideheadings"/>
    <w:rsid w:val="00C50910"/>
    <w:pPr>
      <w:numPr>
        <w:numId w:val="8"/>
      </w:numPr>
      <w:tabs>
        <w:tab w:val="clear" w:pos="346"/>
        <w:tab w:val="num" w:pos="360"/>
      </w:tabs>
    </w:pPr>
  </w:style>
  <w:style w:type="paragraph" w:customStyle="1" w:styleId="Tablelist2">
    <w:name w:val="Table list 2"/>
    <w:basedOn w:val="Tablesideheadings"/>
    <w:rsid w:val="00C50910"/>
    <w:pPr>
      <w:numPr>
        <w:ilvl w:val="1"/>
        <w:numId w:val="8"/>
      </w:numPr>
      <w:ind w:left="620" w:hanging="130"/>
    </w:pPr>
  </w:style>
  <w:style w:type="paragraph" w:customStyle="1" w:styleId="Tablelist3">
    <w:name w:val="Table list 3"/>
    <w:basedOn w:val="Tablesideheadings"/>
    <w:rsid w:val="00C50910"/>
    <w:pPr>
      <w:numPr>
        <w:ilvl w:val="2"/>
        <w:numId w:val="8"/>
      </w:numPr>
    </w:pPr>
  </w:style>
  <w:style w:type="paragraph" w:customStyle="1" w:styleId="Tablelist4">
    <w:name w:val="Table list 4"/>
    <w:basedOn w:val="Tablesideheadings"/>
    <w:rsid w:val="00C50910"/>
    <w:pPr>
      <w:numPr>
        <w:ilvl w:val="3"/>
        <w:numId w:val="8"/>
      </w:numPr>
      <w:ind w:left="1268" w:hanging="13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table of figures" w:uiPriority="0"/>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0"/>
    <w:lsdException w:name="Body Tex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988"/>
    <w:pPr>
      <w:spacing w:before="120" w:after="120" w:line="300" w:lineRule="auto"/>
    </w:pPr>
    <w:rPr>
      <w:rFonts w:ascii="Times New Roman" w:eastAsia="Times New Roman" w:hAnsi="Times New Roman" w:cs="Times New Roman"/>
      <w:sz w:val="24"/>
      <w:szCs w:val="20"/>
    </w:rPr>
  </w:style>
  <w:style w:type="paragraph" w:styleId="Heading1">
    <w:name w:val="heading 1"/>
    <w:next w:val="Normal"/>
    <w:link w:val="Heading1Char"/>
    <w:qFormat/>
    <w:rsid w:val="004D0988"/>
    <w:pPr>
      <w:keepNext/>
      <w:keepLines/>
      <w:pageBreakBefore/>
      <w:numPr>
        <w:numId w:val="4"/>
      </w:numPr>
      <w:pBdr>
        <w:bottom w:val="thickThinSmallGap" w:sz="18" w:space="6" w:color="auto"/>
      </w:pBdr>
      <w:tabs>
        <w:tab w:val="left" w:pos="706"/>
      </w:tabs>
      <w:spacing w:beforeLines="600" w:before="600" w:after="600" w:line="300" w:lineRule="auto"/>
      <w:outlineLvl w:val="0"/>
    </w:pPr>
    <w:rPr>
      <w:rFonts w:ascii="Arial" w:eastAsia="Times New Roman" w:hAnsi="Arial" w:cs="Arial"/>
      <w:b/>
      <w:caps/>
      <w:sz w:val="32"/>
      <w:szCs w:val="32"/>
    </w:rPr>
  </w:style>
  <w:style w:type="paragraph" w:styleId="Heading2">
    <w:name w:val="heading 2"/>
    <w:basedOn w:val="Normal"/>
    <w:next w:val="Normal"/>
    <w:link w:val="Heading2Char"/>
    <w:qFormat/>
    <w:rsid w:val="004D0988"/>
    <w:pPr>
      <w:keepNext/>
      <w:keepLines/>
      <w:spacing w:before="360" w:after="0" w:line="240" w:lineRule="auto"/>
      <w:ind w:right="720"/>
      <w:outlineLvl w:val="1"/>
    </w:pPr>
    <w:rPr>
      <w:rFonts w:ascii="Arial" w:hAnsi="Arial" w:cs="Arial"/>
      <w:b/>
      <w:spacing w:val="20"/>
      <w:sz w:val="28"/>
      <w:szCs w:val="28"/>
    </w:rPr>
  </w:style>
  <w:style w:type="paragraph" w:styleId="Heading3">
    <w:name w:val="heading 3"/>
    <w:basedOn w:val="Normal"/>
    <w:next w:val="Normal"/>
    <w:link w:val="Heading3Char"/>
    <w:qFormat/>
    <w:rsid w:val="004D0988"/>
    <w:pPr>
      <w:keepNext/>
      <w:keepLines/>
      <w:spacing w:before="240" w:after="60" w:line="240" w:lineRule="auto"/>
      <w:ind w:right="720"/>
      <w:outlineLvl w:val="2"/>
    </w:pPr>
    <w:rPr>
      <w:rFonts w:ascii="Arial" w:hAnsi="Arial" w:cs="Arial"/>
      <w:b/>
      <w:bCs/>
      <w:sz w:val="26"/>
      <w:szCs w:val="26"/>
    </w:rPr>
  </w:style>
  <w:style w:type="paragraph" w:styleId="Heading4">
    <w:name w:val="heading 4"/>
    <w:basedOn w:val="Normal"/>
    <w:next w:val="Normal"/>
    <w:link w:val="Heading4Char"/>
    <w:qFormat/>
    <w:rsid w:val="004D0988"/>
    <w:pPr>
      <w:keepNext/>
      <w:keepLines/>
      <w:spacing w:after="0" w:line="240" w:lineRule="auto"/>
      <w:ind w:right="720"/>
      <w:outlineLvl w:val="3"/>
    </w:pPr>
    <w:rPr>
      <w:rFonts w:ascii="Arial" w:hAnsi="Arial" w:cs="Arial"/>
      <w:b/>
      <w:i/>
      <w:sz w:val="22"/>
      <w:szCs w:val="22"/>
    </w:rPr>
  </w:style>
  <w:style w:type="paragraph" w:styleId="Heading5">
    <w:name w:val="heading 5"/>
    <w:basedOn w:val="Normal"/>
    <w:next w:val="Normal"/>
    <w:link w:val="Heading5Char"/>
    <w:qFormat/>
    <w:rsid w:val="004D0988"/>
    <w:pPr>
      <w:outlineLvl w:val="4"/>
    </w:pPr>
    <w:rPr>
      <w:rFonts w:ascii="Arial" w:hAnsi="Arial"/>
      <w:b/>
      <w:i/>
      <w:sz w:val="22"/>
    </w:rPr>
  </w:style>
  <w:style w:type="character" w:default="1" w:styleId="DefaultParagraphFont">
    <w:name w:val="Default Paragraph Font"/>
    <w:semiHidden/>
    <w:rsid w:val="004D098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rsid w:val="004D0988"/>
  </w:style>
  <w:style w:type="character" w:customStyle="1" w:styleId="Heading2Char">
    <w:name w:val="Heading 2 Char"/>
    <w:basedOn w:val="DefaultParagraphFont"/>
    <w:link w:val="Heading2"/>
    <w:rsid w:val="00D45CA3"/>
    <w:rPr>
      <w:rFonts w:ascii="Arial" w:eastAsia="Times New Roman" w:hAnsi="Arial" w:cs="Arial"/>
      <w:b/>
      <w:spacing w:val="20"/>
      <w:sz w:val="28"/>
      <w:szCs w:val="28"/>
    </w:rPr>
  </w:style>
  <w:style w:type="paragraph" w:styleId="ListParagraph">
    <w:name w:val="List Paragraph"/>
    <w:basedOn w:val="Normal"/>
    <w:uiPriority w:val="34"/>
    <w:qFormat/>
    <w:rsid w:val="00D45CA3"/>
    <w:pPr>
      <w:ind w:left="720"/>
      <w:contextualSpacing/>
    </w:pPr>
  </w:style>
  <w:style w:type="character" w:customStyle="1" w:styleId="Heading1Char">
    <w:name w:val="Heading 1 Char"/>
    <w:basedOn w:val="DefaultParagraphFont"/>
    <w:link w:val="Heading1"/>
    <w:rsid w:val="00D45CA3"/>
    <w:rPr>
      <w:rFonts w:ascii="Arial" w:eastAsia="Times New Roman" w:hAnsi="Arial" w:cs="Arial"/>
      <w:b/>
      <w:caps/>
      <w:sz w:val="32"/>
      <w:szCs w:val="32"/>
    </w:rPr>
  </w:style>
  <w:style w:type="character" w:customStyle="1" w:styleId="Heading3Char">
    <w:name w:val="Heading 3 Char"/>
    <w:basedOn w:val="DefaultParagraphFont"/>
    <w:link w:val="Heading3"/>
    <w:rsid w:val="00D45CA3"/>
    <w:rPr>
      <w:rFonts w:ascii="Arial" w:eastAsia="Times New Roman" w:hAnsi="Arial" w:cs="Arial"/>
      <w:b/>
      <w:bCs/>
      <w:sz w:val="26"/>
      <w:szCs w:val="26"/>
    </w:rPr>
  </w:style>
  <w:style w:type="character" w:customStyle="1" w:styleId="Heading4Char">
    <w:name w:val="Heading 4 Char"/>
    <w:basedOn w:val="DefaultParagraphFont"/>
    <w:link w:val="Heading4"/>
    <w:rsid w:val="00D45CA3"/>
    <w:rPr>
      <w:rFonts w:ascii="Arial" w:eastAsia="Times New Roman" w:hAnsi="Arial" w:cs="Arial"/>
      <w:b/>
      <w:i/>
    </w:rPr>
  </w:style>
  <w:style w:type="character" w:customStyle="1" w:styleId="Heading5Char">
    <w:name w:val="Heading 5 Char"/>
    <w:basedOn w:val="DefaultParagraphFont"/>
    <w:link w:val="Heading5"/>
    <w:rsid w:val="004D0988"/>
    <w:rPr>
      <w:rFonts w:ascii="Arial" w:eastAsia="Times New Roman" w:hAnsi="Arial" w:cs="Times New Roman"/>
      <w:b/>
      <w:i/>
      <w:szCs w:val="20"/>
    </w:rPr>
  </w:style>
  <w:style w:type="character" w:customStyle="1" w:styleId="Textbox-bodyChar">
    <w:name w:val="Text box - body Char"/>
    <w:basedOn w:val="DefaultParagraphFont"/>
    <w:link w:val="Textbox-body"/>
    <w:rsid w:val="004D0988"/>
    <w:rPr>
      <w:rFonts w:ascii="Arial" w:hAnsi="Arial" w:cs="Arial"/>
    </w:rPr>
  </w:style>
  <w:style w:type="paragraph" w:customStyle="1" w:styleId="Header-oddpage">
    <w:name w:val="Header - odd page"/>
    <w:basedOn w:val="Normal"/>
    <w:rsid w:val="004D0988"/>
    <w:pPr>
      <w:pBdr>
        <w:bottom w:val="single" w:sz="4" w:space="1" w:color="auto"/>
      </w:pBdr>
      <w:spacing w:before="0" w:after="0" w:line="276" w:lineRule="auto"/>
      <w:jc w:val="right"/>
    </w:pPr>
    <w:rPr>
      <w:rFonts w:ascii="Arial" w:hAnsi="Arial" w:cs="Arial"/>
      <w:i/>
      <w:snapToGrid w:val="0"/>
      <w:sz w:val="18"/>
      <w:szCs w:val="18"/>
    </w:rPr>
  </w:style>
  <w:style w:type="paragraph" w:styleId="Footer">
    <w:name w:val="footer"/>
    <w:basedOn w:val="Normal"/>
    <w:link w:val="FooterChar"/>
    <w:rsid w:val="004D0988"/>
    <w:pPr>
      <w:tabs>
        <w:tab w:val="center" w:pos="4320"/>
        <w:tab w:val="right" w:pos="8640"/>
      </w:tabs>
      <w:spacing w:before="0" w:after="0" w:line="240" w:lineRule="auto"/>
    </w:pPr>
    <w:rPr>
      <w:rFonts w:ascii="Arial" w:hAnsi="Arial"/>
      <w:sz w:val="18"/>
      <w:szCs w:val="24"/>
    </w:rPr>
  </w:style>
  <w:style w:type="character" w:customStyle="1" w:styleId="FooterChar">
    <w:name w:val="Footer Char"/>
    <w:basedOn w:val="DefaultParagraphFont"/>
    <w:link w:val="Footer"/>
    <w:rsid w:val="00D45CA3"/>
    <w:rPr>
      <w:rFonts w:ascii="Arial" w:eastAsia="Times New Roman" w:hAnsi="Arial" w:cs="Times New Roman"/>
      <w:sz w:val="18"/>
      <w:szCs w:val="24"/>
    </w:rPr>
  </w:style>
  <w:style w:type="paragraph" w:customStyle="1" w:styleId="Header-filepath">
    <w:name w:val="Header - filepath"/>
    <w:basedOn w:val="Normal"/>
    <w:rsid w:val="004D0988"/>
    <w:pPr>
      <w:tabs>
        <w:tab w:val="right" w:pos="9360"/>
      </w:tabs>
      <w:spacing w:before="0" w:after="0" w:line="276" w:lineRule="auto"/>
    </w:pPr>
    <w:rPr>
      <w:rFonts w:ascii="Arial" w:hAnsi="Arial" w:cs="Arial"/>
      <w:snapToGrid w:val="0"/>
      <w:sz w:val="18"/>
      <w:szCs w:val="18"/>
    </w:rPr>
  </w:style>
  <w:style w:type="character" w:styleId="PageNumber">
    <w:name w:val="page number"/>
    <w:basedOn w:val="DefaultParagraphFont"/>
    <w:rsid w:val="004D0988"/>
    <w:rPr>
      <w:rFonts w:ascii="Arial" w:hAnsi="Arial" w:cs="Arial"/>
      <w:noProof/>
      <w:sz w:val="18"/>
      <w:szCs w:val="18"/>
    </w:rPr>
  </w:style>
  <w:style w:type="paragraph" w:styleId="BalloonText">
    <w:name w:val="Balloon Text"/>
    <w:basedOn w:val="Normal"/>
    <w:link w:val="BalloonTextChar"/>
    <w:semiHidden/>
    <w:rsid w:val="004D0988"/>
    <w:rPr>
      <w:rFonts w:ascii="Tahoma" w:hAnsi="Tahoma" w:cs="Tahoma"/>
      <w:sz w:val="16"/>
      <w:szCs w:val="16"/>
    </w:rPr>
  </w:style>
  <w:style w:type="character" w:customStyle="1" w:styleId="BalloonTextChar">
    <w:name w:val="Balloon Text Char"/>
    <w:basedOn w:val="DefaultParagraphFont"/>
    <w:link w:val="BalloonText"/>
    <w:semiHidden/>
    <w:rsid w:val="00D45CA3"/>
    <w:rPr>
      <w:rFonts w:ascii="Tahoma" w:eastAsia="Times New Roman" w:hAnsi="Tahoma" w:cs="Tahoma"/>
      <w:sz w:val="16"/>
      <w:szCs w:val="16"/>
    </w:rPr>
  </w:style>
  <w:style w:type="paragraph" w:customStyle="1" w:styleId="Header-evenpage">
    <w:name w:val="Header - even page"/>
    <w:basedOn w:val="Normal"/>
    <w:rsid w:val="004D0988"/>
    <w:pPr>
      <w:pBdr>
        <w:bottom w:val="single" w:sz="4" w:space="1" w:color="auto"/>
      </w:pBdr>
      <w:spacing w:before="0" w:after="0" w:line="276" w:lineRule="auto"/>
    </w:pPr>
    <w:rPr>
      <w:rFonts w:ascii="Arial" w:hAnsi="Arial" w:cs="Arial"/>
      <w:i/>
      <w:snapToGrid w:val="0"/>
      <w:sz w:val="18"/>
      <w:szCs w:val="18"/>
    </w:rPr>
  </w:style>
  <w:style w:type="paragraph" w:customStyle="1" w:styleId="Textbox-body">
    <w:name w:val="Text box - body"/>
    <w:basedOn w:val="Normal"/>
    <w:link w:val="Textbox-bodyChar"/>
    <w:rsid w:val="004D0988"/>
    <w:pPr>
      <w:spacing w:after="60" w:line="240" w:lineRule="auto"/>
      <w:ind w:left="115" w:right="115"/>
    </w:pPr>
    <w:rPr>
      <w:rFonts w:ascii="Arial" w:eastAsiaTheme="minorHAnsi" w:hAnsi="Arial" w:cs="Arial"/>
      <w:sz w:val="22"/>
      <w:szCs w:val="22"/>
    </w:rPr>
  </w:style>
  <w:style w:type="paragraph" w:styleId="Quote">
    <w:name w:val="Quote"/>
    <w:basedOn w:val="Normal"/>
    <w:link w:val="QuoteChar"/>
    <w:qFormat/>
    <w:rsid w:val="004D0988"/>
    <w:pPr>
      <w:spacing w:before="0" w:after="60" w:line="240" w:lineRule="auto"/>
      <w:ind w:left="720" w:right="1440"/>
    </w:pPr>
    <w:rPr>
      <w:i/>
    </w:rPr>
  </w:style>
  <w:style w:type="character" w:customStyle="1" w:styleId="QuoteChar">
    <w:name w:val="Quote Char"/>
    <w:basedOn w:val="DefaultParagraphFont"/>
    <w:link w:val="Quote"/>
    <w:rsid w:val="00D45CA3"/>
    <w:rPr>
      <w:rFonts w:ascii="Times New Roman" w:eastAsia="Times New Roman" w:hAnsi="Times New Roman" w:cs="Times New Roman"/>
      <w:i/>
      <w:sz w:val="24"/>
      <w:szCs w:val="20"/>
    </w:rPr>
  </w:style>
  <w:style w:type="paragraph" w:styleId="Caption">
    <w:name w:val="caption"/>
    <w:basedOn w:val="Normal"/>
    <w:next w:val="Normal"/>
    <w:link w:val="CaptionChar"/>
    <w:qFormat/>
    <w:rsid w:val="004D0988"/>
    <w:pPr>
      <w:keepNext/>
      <w:keepLines/>
      <w:spacing w:before="180" w:line="240" w:lineRule="auto"/>
      <w:jc w:val="center"/>
    </w:pPr>
    <w:rPr>
      <w:rFonts w:ascii="Arial" w:hAnsi="Arial" w:cs="Arial"/>
      <w:b/>
      <w:sz w:val="22"/>
      <w:szCs w:val="22"/>
    </w:rPr>
  </w:style>
  <w:style w:type="paragraph" w:customStyle="1" w:styleId="Tablesideheadings">
    <w:name w:val="Table side headings"/>
    <w:basedOn w:val="Normal"/>
    <w:link w:val="TablesideheadingsChar"/>
    <w:rsid w:val="004D0988"/>
    <w:pPr>
      <w:spacing w:before="60" w:after="60" w:line="240" w:lineRule="auto"/>
    </w:pPr>
    <w:rPr>
      <w:rFonts w:ascii="Arial" w:hAnsi="Arial" w:cs="Arial"/>
      <w:sz w:val="20"/>
    </w:rPr>
  </w:style>
  <w:style w:type="paragraph" w:customStyle="1" w:styleId="Tabletopheadings">
    <w:name w:val="Table top headings"/>
    <w:basedOn w:val="Normal"/>
    <w:rsid w:val="004D0988"/>
    <w:pPr>
      <w:pBdr>
        <w:bottom w:val="single" w:sz="12" w:space="1" w:color="auto"/>
      </w:pBdr>
      <w:spacing w:after="0" w:line="240" w:lineRule="auto"/>
      <w:jc w:val="center"/>
    </w:pPr>
    <w:rPr>
      <w:rFonts w:ascii="Arial" w:hAnsi="Arial" w:cs="Arial"/>
      <w:b/>
      <w:sz w:val="20"/>
    </w:rPr>
  </w:style>
  <w:style w:type="paragraph" w:customStyle="1" w:styleId="Tablenumbers">
    <w:name w:val="Table numbers"/>
    <w:basedOn w:val="Normal"/>
    <w:rsid w:val="004D0988"/>
    <w:pPr>
      <w:tabs>
        <w:tab w:val="decimal" w:pos="855"/>
      </w:tabs>
      <w:spacing w:before="60" w:after="60" w:line="240" w:lineRule="auto"/>
    </w:pPr>
    <w:rPr>
      <w:rFonts w:ascii="Arial" w:hAnsi="Arial" w:cs="Arial"/>
      <w:sz w:val="20"/>
    </w:rPr>
  </w:style>
  <w:style w:type="paragraph" w:styleId="FootnoteText">
    <w:name w:val="footnote text"/>
    <w:basedOn w:val="Normal"/>
    <w:next w:val="FootnoteText-2ndparagraph"/>
    <w:link w:val="FootnoteTextChar"/>
    <w:rsid w:val="004D0988"/>
    <w:pPr>
      <w:spacing w:before="200" w:after="0" w:line="240" w:lineRule="auto"/>
      <w:ind w:left="288" w:hangingChars="144" w:hanging="288"/>
    </w:pPr>
    <w:rPr>
      <w:sz w:val="20"/>
    </w:rPr>
  </w:style>
  <w:style w:type="character" w:customStyle="1" w:styleId="FootnoteTextChar">
    <w:name w:val="Footnote Text Char"/>
    <w:basedOn w:val="DefaultParagraphFont"/>
    <w:link w:val="FootnoteText"/>
    <w:rsid w:val="00D45CA3"/>
    <w:rPr>
      <w:rFonts w:ascii="Times New Roman" w:eastAsia="Times New Roman" w:hAnsi="Times New Roman" w:cs="Times New Roman"/>
      <w:sz w:val="20"/>
      <w:szCs w:val="20"/>
    </w:rPr>
  </w:style>
  <w:style w:type="character" w:styleId="FootnoteReference">
    <w:name w:val="footnote reference"/>
    <w:basedOn w:val="DefaultParagraphFont"/>
    <w:rsid w:val="004D0988"/>
    <w:rPr>
      <w:rFonts w:ascii="Times New Roman" w:hAnsi="Times New Roman"/>
      <w:sz w:val="20"/>
      <w:vertAlign w:val="superscript"/>
    </w:rPr>
  </w:style>
  <w:style w:type="paragraph" w:customStyle="1" w:styleId="FootnoteText-2ndparagraph">
    <w:name w:val="Footnote Text - 2nd paragraph"/>
    <w:basedOn w:val="FootnoteText"/>
    <w:rsid w:val="004D0988"/>
    <w:pPr>
      <w:spacing w:before="100"/>
      <w:ind w:leftChars="120" w:firstLineChars="0" w:firstLine="0"/>
    </w:pPr>
  </w:style>
  <w:style w:type="paragraph" w:customStyle="1" w:styleId="Bullet3">
    <w:name w:val="Bullet 3"/>
    <w:basedOn w:val="Normal"/>
    <w:rsid w:val="004D0988"/>
    <w:pPr>
      <w:numPr>
        <w:ilvl w:val="2"/>
        <w:numId w:val="24"/>
      </w:numPr>
      <w:spacing w:before="0" w:line="240" w:lineRule="auto"/>
      <w:ind w:right="1440"/>
    </w:pPr>
    <w:rPr>
      <w:position w:val="2"/>
      <w:szCs w:val="24"/>
    </w:rPr>
  </w:style>
  <w:style w:type="paragraph" w:customStyle="1" w:styleId="Bullet4">
    <w:name w:val="Bullet 4"/>
    <w:basedOn w:val="Normal"/>
    <w:rsid w:val="004D0988"/>
    <w:pPr>
      <w:numPr>
        <w:ilvl w:val="3"/>
        <w:numId w:val="24"/>
      </w:numPr>
      <w:spacing w:before="0" w:line="240" w:lineRule="auto"/>
      <w:ind w:right="1440"/>
    </w:pPr>
    <w:rPr>
      <w:position w:val="8"/>
      <w:szCs w:val="24"/>
    </w:rPr>
  </w:style>
  <w:style w:type="paragraph" w:customStyle="1" w:styleId="Textbox-caption">
    <w:name w:val="Text box - caption"/>
    <w:basedOn w:val="Normal"/>
    <w:next w:val="Textbox-body"/>
    <w:rsid w:val="004D0988"/>
    <w:pPr>
      <w:spacing w:line="240" w:lineRule="auto"/>
      <w:ind w:left="115" w:right="115"/>
      <w:jc w:val="center"/>
    </w:pPr>
    <w:rPr>
      <w:rFonts w:ascii="Arial" w:hAnsi="Arial" w:cs="Arial"/>
      <w:b/>
      <w:sz w:val="22"/>
      <w:szCs w:val="22"/>
    </w:rPr>
  </w:style>
  <w:style w:type="paragraph" w:customStyle="1" w:styleId="bulletnumbered1">
    <w:name w:val="bullet numbered 1"/>
    <w:basedOn w:val="bullet1"/>
    <w:rsid w:val="004D0988"/>
    <w:pPr>
      <w:numPr>
        <w:numId w:val="6"/>
      </w:numPr>
    </w:pPr>
  </w:style>
  <w:style w:type="paragraph" w:customStyle="1" w:styleId="bulletnumbered2">
    <w:name w:val="bullet numbered 2"/>
    <w:basedOn w:val="bullet1"/>
    <w:rsid w:val="004D0988"/>
    <w:pPr>
      <w:numPr>
        <w:ilvl w:val="1"/>
        <w:numId w:val="6"/>
      </w:numPr>
      <w:ind w:right="1440"/>
    </w:pPr>
  </w:style>
  <w:style w:type="paragraph" w:styleId="Header">
    <w:name w:val="header"/>
    <w:basedOn w:val="Normal"/>
    <w:link w:val="HeaderChar"/>
    <w:rsid w:val="004D0988"/>
    <w:pPr>
      <w:tabs>
        <w:tab w:val="center" w:pos="4320"/>
        <w:tab w:val="right" w:pos="8640"/>
      </w:tabs>
    </w:pPr>
  </w:style>
  <w:style w:type="character" w:customStyle="1" w:styleId="HeaderChar">
    <w:name w:val="Header Char"/>
    <w:basedOn w:val="DefaultParagraphFont"/>
    <w:link w:val="Header"/>
    <w:rsid w:val="00D45CA3"/>
    <w:rPr>
      <w:rFonts w:ascii="Times New Roman" w:eastAsia="Times New Roman" w:hAnsi="Times New Roman" w:cs="Times New Roman"/>
      <w:sz w:val="24"/>
      <w:szCs w:val="20"/>
    </w:rPr>
  </w:style>
  <w:style w:type="paragraph" w:customStyle="1" w:styleId="bullet2">
    <w:name w:val="bullet 2"/>
    <w:basedOn w:val="Normal"/>
    <w:link w:val="bullet2Char"/>
    <w:rsid w:val="004D0988"/>
    <w:pPr>
      <w:numPr>
        <w:ilvl w:val="1"/>
        <w:numId w:val="24"/>
      </w:numPr>
      <w:spacing w:before="0" w:line="240" w:lineRule="auto"/>
      <w:ind w:right="1440"/>
    </w:pPr>
    <w:rPr>
      <w:position w:val="6"/>
      <w:szCs w:val="24"/>
    </w:rPr>
  </w:style>
  <w:style w:type="table" w:styleId="TableGrid">
    <w:name w:val="Table Grid"/>
    <w:basedOn w:val="TableNormal"/>
    <w:rsid w:val="004D0988"/>
    <w:pPr>
      <w:spacing w:before="120" w:after="120" w:line="300" w:lineRule="auto"/>
    </w:pPr>
    <w:rPr>
      <w:rFonts w:ascii="Arial" w:eastAsia="Times New Roman" w:hAnsi="Arial" w:cs="Times New Roman"/>
      <w:sz w:val="20"/>
      <w:szCs w:val="20"/>
    </w:rPr>
    <w:tblPr>
      <w:jc w:val="center"/>
      <w:tblBorders>
        <w:bottom w:val="dotted" w:sz="4" w:space="0" w:color="auto"/>
        <w:insideH w:val="dotted" w:sz="4" w:space="0" w:color="auto"/>
      </w:tblBorders>
    </w:tblPr>
    <w:trPr>
      <w:jc w:val="center"/>
    </w:trPr>
    <w:tblStylePr w:type="firstRow">
      <w:rPr>
        <w:rFonts w:ascii="Arial" w:hAnsi="Arial"/>
        <w:b w:val="0"/>
        <w:sz w:val="20"/>
        <w:szCs w:val="20"/>
      </w:rPr>
      <w:tblPr/>
      <w:tcPr>
        <w:tcBorders>
          <w:top w:val="nil"/>
          <w:left w:val="nil"/>
          <w:bottom w:val="single" w:sz="4" w:space="0" w:color="FFFFFF"/>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style>
  <w:style w:type="paragraph" w:customStyle="1" w:styleId="bullet1">
    <w:name w:val="bullet 1"/>
    <w:link w:val="bullet1Char"/>
    <w:rsid w:val="004D0988"/>
    <w:pPr>
      <w:numPr>
        <w:numId w:val="24"/>
      </w:numPr>
      <w:spacing w:after="120" w:line="240" w:lineRule="auto"/>
      <w:ind w:right="720"/>
    </w:pPr>
    <w:rPr>
      <w:rFonts w:ascii="Times New Roman" w:eastAsia="Times New Roman" w:hAnsi="Times New Roman" w:cs="Times New Roman"/>
      <w:sz w:val="24"/>
      <w:szCs w:val="20"/>
    </w:rPr>
  </w:style>
  <w:style w:type="character" w:customStyle="1" w:styleId="bullet1Char">
    <w:name w:val="bullet 1 Char"/>
    <w:basedOn w:val="DefaultParagraphFont"/>
    <w:link w:val="bullet1"/>
    <w:rsid w:val="004D0988"/>
    <w:rPr>
      <w:rFonts w:ascii="Times New Roman" w:eastAsia="Times New Roman" w:hAnsi="Times New Roman" w:cs="Times New Roman"/>
      <w:sz w:val="24"/>
      <w:szCs w:val="20"/>
    </w:rPr>
  </w:style>
  <w:style w:type="paragraph" w:customStyle="1" w:styleId="bulletnumbered3">
    <w:name w:val="bullet numbered 3"/>
    <w:basedOn w:val="bullet1"/>
    <w:rsid w:val="004D0988"/>
    <w:pPr>
      <w:numPr>
        <w:ilvl w:val="2"/>
        <w:numId w:val="6"/>
      </w:numPr>
      <w:ind w:right="1440"/>
    </w:pPr>
    <w:rPr>
      <w:szCs w:val="24"/>
    </w:rPr>
  </w:style>
  <w:style w:type="paragraph" w:customStyle="1" w:styleId="bulletnumbered4">
    <w:name w:val="bullet numbered 4"/>
    <w:basedOn w:val="bullet1"/>
    <w:rsid w:val="004D0988"/>
    <w:pPr>
      <w:numPr>
        <w:ilvl w:val="3"/>
        <w:numId w:val="6"/>
      </w:numPr>
      <w:ind w:right="1440"/>
    </w:pPr>
    <w:rPr>
      <w:szCs w:val="24"/>
    </w:rPr>
  </w:style>
  <w:style w:type="paragraph" w:styleId="TOC1">
    <w:name w:val="toc 1"/>
    <w:basedOn w:val="Normal"/>
    <w:next w:val="Normal"/>
    <w:rsid w:val="004D0988"/>
    <w:pPr>
      <w:tabs>
        <w:tab w:val="left" w:pos="522"/>
        <w:tab w:val="right" w:leader="dot" w:pos="9360"/>
      </w:tabs>
      <w:spacing w:line="240" w:lineRule="auto"/>
      <w:ind w:left="518" w:right="1714" w:hanging="518"/>
    </w:pPr>
    <w:rPr>
      <w:rFonts w:ascii="Arial" w:hAnsi="Arial"/>
      <w:b/>
      <w:caps/>
    </w:rPr>
  </w:style>
  <w:style w:type="paragraph" w:styleId="TOC2">
    <w:name w:val="toc 2"/>
    <w:basedOn w:val="Normal"/>
    <w:rsid w:val="004D0988"/>
    <w:pPr>
      <w:tabs>
        <w:tab w:val="right" w:leader="dot" w:pos="9360"/>
      </w:tabs>
      <w:spacing w:before="0" w:line="240" w:lineRule="auto"/>
      <w:ind w:left="720" w:right="1714"/>
    </w:pPr>
    <w:rPr>
      <w:rFonts w:ascii="Arial" w:hAnsi="Arial"/>
      <w:sz w:val="22"/>
      <w:szCs w:val="22"/>
    </w:rPr>
  </w:style>
  <w:style w:type="paragraph" w:styleId="TOC3">
    <w:name w:val="toc 3"/>
    <w:basedOn w:val="Normal"/>
    <w:next w:val="Normal"/>
    <w:rsid w:val="004D0988"/>
    <w:pPr>
      <w:tabs>
        <w:tab w:val="right" w:leader="dot" w:pos="9360"/>
      </w:tabs>
      <w:spacing w:before="0" w:line="240" w:lineRule="auto"/>
      <w:ind w:left="994" w:right="1714"/>
    </w:pPr>
    <w:rPr>
      <w:rFonts w:ascii="Arial" w:hAnsi="Arial"/>
      <w:sz w:val="22"/>
    </w:rPr>
  </w:style>
  <w:style w:type="paragraph" w:styleId="TOC4">
    <w:name w:val="toc 4"/>
    <w:basedOn w:val="Normal"/>
    <w:next w:val="Normal"/>
    <w:rsid w:val="004D0988"/>
    <w:pPr>
      <w:keepLines/>
      <w:tabs>
        <w:tab w:val="right" w:leader="dot" w:pos="9360"/>
      </w:tabs>
      <w:spacing w:before="0" w:line="240" w:lineRule="auto"/>
      <w:ind w:left="1267" w:right="1714"/>
    </w:pPr>
    <w:rPr>
      <w:rFonts w:ascii="Arial" w:hAnsi="Arial"/>
      <w:sz w:val="22"/>
    </w:rPr>
  </w:style>
  <w:style w:type="paragraph" w:customStyle="1" w:styleId="Contents">
    <w:name w:val="Contents"/>
    <w:basedOn w:val="Heading1"/>
    <w:next w:val="Normal"/>
    <w:rsid w:val="004D0988"/>
    <w:pPr>
      <w:numPr>
        <w:numId w:val="0"/>
      </w:numPr>
      <w:spacing w:beforeLines="0" w:before="360" w:line="240" w:lineRule="auto"/>
    </w:pPr>
  </w:style>
  <w:style w:type="paragraph" w:styleId="TableofFigures">
    <w:name w:val="table of figures"/>
    <w:basedOn w:val="Normal"/>
    <w:next w:val="Normal"/>
    <w:rsid w:val="004D0988"/>
    <w:pPr>
      <w:tabs>
        <w:tab w:val="right" w:leader="dot" w:pos="9350"/>
      </w:tabs>
      <w:spacing w:before="0" w:line="240" w:lineRule="auto"/>
      <w:ind w:left="1397" w:right="1714" w:hanging="1397"/>
    </w:pPr>
    <w:rPr>
      <w:rFonts w:ascii="Arial" w:hAnsi="Arial"/>
      <w:noProof/>
      <w:sz w:val="22"/>
    </w:rPr>
  </w:style>
  <w:style w:type="paragraph" w:customStyle="1" w:styleId="SidebarTextbox">
    <w:name w:val="Sidebar Text box"/>
    <w:basedOn w:val="Textbox-body"/>
    <w:rsid w:val="004D0988"/>
    <w:pPr>
      <w:framePr w:wrap="around" w:hAnchor="text" w:y="7057"/>
    </w:pPr>
    <w:rPr>
      <w:i/>
    </w:rPr>
  </w:style>
  <w:style w:type="paragraph" w:customStyle="1" w:styleId="tableindentsideheading">
    <w:name w:val="table indent side heading"/>
    <w:basedOn w:val="Tablesideheadings"/>
    <w:rsid w:val="004D0988"/>
    <w:pPr>
      <w:ind w:left="216"/>
    </w:pPr>
  </w:style>
  <w:style w:type="paragraph" w:customStyle="1" w:styleId="tabledoubleindentsideheading">
    <w:name w:val="table double indent side heading"/>
    <w:basedOn w:val="tableindentsideheading"/>
    <w:rsid w:val="004D0988"/>
    <w:pPr>
      <w:ind w:left="432"/>
    </w:pPr>
  </w:style>
  <w:style w:type="paragraph" w:customStyle="1" w:styleId="insertexhibitstyle">
    <w:name w:val="[insert exhibit style]"/>
    <w:basedOn w:val="Caption"/>
    <w:next w:val="Normal"/>
    <w:semiHidden/>
    <w:rsid w:val="004D0988"/>
    <w:pPr>
      <w:spacing w:after="240"/>
    </w:pPr>
    <w:rPr>
      <w:b w:val="0"/>
    </w:rPr>
  </w:style>
  <w:style w:type="paragraph" w:customStyle="1" w:styleId="Source">
    <w:name w:val="Source"/>
    <w:basedOn w:val="BodyText"/>
    <w:rsid w:val="004D0988"/>
    <w:pPr>
      <w:tabs>
        <w:tab w:val="left" w:pos="639"/>
      </w:tabs>
      <w:spacing w:before="60" w:after="60" w:line="240" w:lineRule="auto"/>
    </w:pPr>
    <w:rPr>
      <w:rFonts w:ascii="Arial" w:hAnsi="Arial" w:cs="Arial"/>
      <w:i/>
      <w:sz w:val="16"/>
      <w:szCs w:val="16"/>
    </w:rPr>
  </w:style>
  <w:style w:type="paragraph" w:styleId="BodyText">
    <w:name w:val="Body Text"/>
    <w:basedOn w:val="Normal"/>
    <w:link w:val="BodyTextChar"/>
    <w:rsid w:val="004D0988"/>
  </w:style>
  <w:style w:type="character" w:customStyle="1" w:styleId="BodyTextChar">
    <w:name w:val="Body Text Char"/>
    <w:basedOn w:val="DefaultParagraphFont"/>
    <w:link w:val="BodyText"/>
    <w:rsid w:val="00D45CA3"/>
    <w:rPr>
      <w:rFonts w:ascii="Times New Roman" w:eastAsia="Times New Roman" w:hAnsi="Times New Roman" w:cs="Times New Roman"/>
      <w:sz w:val="24"/>
      <w:szCs w:val="20"/>
    </w:rPr>
  </w:style>
  <w:style w:type="paragraph" w:customStyle="1" w:styleId="Tablebullet1">
    <w:name w:val="Table bullet 1"/>
    <w:basedOn w:val="Tablesideheadings"/>
    <w:link w:val="Tablebullet1Char"/>
    <w:rsid w:val="004D0988"/>
    <w:pPr>
      <w:numPr>
        <w:numId w:val="7"/>
      </w:numPr>
      <w:ind w:left="201" w:hanging="259"/>
    </w:pPr>
  </w:style>
  <w:style w:type="paragraph" w:customStyle="1" w:styleId="Tablebullet2">
    <w:name w:val="Table bullet 2"/>
    <w:basedOn w:val="Tablesideheadings"/>
    <w:rsid w:val="004D0988"/>
    <w:pPr>
      <w:numPr>
        <w:ilvl w:val="1"/>
        <w:numId w:val="7"/>
      </w:numPr>
      <w:spacing w:before="40" w:after="30"/>
    </w:pPr>
    <w:rPr>
      <w:position w:val="6"/>
    </w:rPr>
  </w:style>
  <w:style w:type="paragraph" w:customStyle="1" w:styleId="Tablebullet3">
    <w:name w:val="Table bullet 3"/>
    <w:basedOn w:val="Tablesideheadings"/>
    <w:rsid w:val="004D0988"/>
    <w:pPr>
      <w:numPr>
        <w:ilvl w:val="2"/>
        <w:numId w:val="7"/>
      </w:numPr>
      <w:ind w:left="692" w:hanging="202"/>
    </w:pPr>
    <w:rPr>
      <w:position w:val="2"/>
    </w:rPr>
  </w:style>
  <w:style w:type="paragraph" w:customStyle="1" w:styleId="Tablebullet4">
    <w:name w:val="Table bullet 4"/>
    <w:basedOn w:val="Tablesideheadings"/>
    <w:rsid w:val="004D0988"/>
    <w:pPr>
      <w:numPr>
        <w:ilvl w:val="3"/>
        <w:numId w:val="7"/>
      </w:numPr>
      <w:spacing w:before="20" w:after="40"/>
    </w:pPr>
    <w:rPr>
      <w:position w:val="8"/>
    </w:rPr>
  </w:style>
  <w:style w:type="paragraph" w:customStyle="1" w:styleId="TableList11">
    <w:name w:val="Table List 11"/>
    <w:basedOn w:val="Tablesideheadings"/>
    <w:rsid w:val="00D45CA3"/>
    <w:pPr>
      <w:tabs>
        <w:tab w:val="num" w:pos="360"/>
      </w:tabs>
      <w:ind w:left="346" w:hanging="130"/>
    </w:pPr>
  </w:style>
  <w:style w:type="paragraph" w:customStyle="1" w:styleId="TableList21">
    <w:name w:val="Table List 21"/>
    <w:basedOn w:val="Tablesideheadings"/>
    <w:rsid w:val="00D45CA3"/>
    <w:pPr>
      <w:tabs>
        <w:tab w:val="num" w:pos="619"/>
      </w:tabs>
      <w:ind w:left="620" w:hanging="130"/>
    </w:pPr>
  </w:style>
  <w:style w:type="paragraph" w:customStyle="1" w:styleId="TableList31">
    <w:name w:val="Table List 31"/>
    <w:basedOn w:val="Tablesideheadings"/>
    <w:rsid w:val="00D45CA3"/>
    <w:pPr>
      <w:tabs>
        <w:tab w:val="num" w:pos="936"/>
      </w:tabs>
      <w:ind w:left="936" w:hanging="130"/>
    </w:pPr>
  </w:style>
  <w:style w:type="paragraph" w:customStyle="1" w:styleId="TableList41">
    <w:name w:val="Table List 41"/>
    <w:basedOn w:val="Tablesideheadings"/>
    <w:rsid w:val="00D45CA3"/>
    <w:pPr>
      <w:tabs>
        <w:tab w:val="num" w:pos="1267"/>
      </w:tabs>
      <w:ind w:left="1268" w:hanging="130"/>
    </w:pPr>
  </w:style>
  <w:style w:type="paragraph" w:customStyle="1" w:styleId="Textboxbullet1">
    <w:name w:val="Text box bullet 1"/>
    <w:basedOn w:val="Textbox-body"/>
    <w:rsid w:val="004D0988"/>
    <w:pPr>
      <w:numPr>
        <w:numId w:val="9"/>
      </w:numPr>
      <w:spacing w:after="0"/>
    </w:pPr>
  </w:style>
  <w:style w:type="paragraph" w:customStyle="1" w:styleId="Textboxbullet2">
    <w:name w:val="Text box bullet 2"/>
    <w:basedOn w:val="Textbox-body"/>
    <w:rsid w:val="004D0988"/>
    <w:pPr>
      <w:numPr>
        <w:ilvl w:val="1"/>
        <w:numId w:val="9"/>
      </w:numPr>
      <w:spacing w:before="10" w:after="0"/>
      <w:ind w:left="705" w:hanging="331"/>
    </w:pPr>
  </w:style>
  <w:style w:type="paragraph" w:customStyle="1" w:styleId="Textboxbullet3">
    <w:name w:val="Text box bullet 3"/>
    <w:basedOn w:val="Textbox-body"/>
    <w:rsid w:val="004D0988"/>
    <w:pPr>
      <w:numPr>
        <w:ilvl w:val="2"/>
        <w:numId w:val="9"/>
      </w:numPr>
      <w:spacing w:after="0"/>
    </w:pPr>
  </w:style>
  <w:style w:type="paragraph" w:customStyle="1" w:styleId="Textboxbullet4">
    <w:name w:val="Text box bullet 4"/>
    <w:basedOn w:val="Textbox-body"/>
    <w:rsid w:val="004D0988"/>
    <w:pPr>
      <w:numPr>
        <w:ilvl w:val="3"/>
        <w:numId w:val="9"/>
      </w:numPr>
      <w:spacing w:before="10" w:after="0"/>
    </w:pPr>
  </w:style>
  <w:style w:type="paragraph" w:customStyle="1" w:styleId="Textboxbulletnumbered1">
    <w:name w:val="Text box bullet numbered 1"/>
    <w:basedOn w:val="Textbox-body"/>
    <w:rsid w:val="004D0988"/>
    <w:pPr>
      <w:numPr>
        <w:numId w:val="10"/>
      </w:numPr>
      <w:spacing w:after="0"/>
      <w:ind w:left="519" w:hanging="130"/>
    </w:pPr>
  </w:style>
  <w:style w:type="paragraph" w:customStyle="1" w:styleId="Textboxbulletnumbered2">
    <w:name w:val="Text box bullet numbered 2"/>
    <w:basedOn w:val="Textbox-body"/>
    <w:rsid w:val="004D0988"/>
    <w:pPr>
      <w:numPr>
        <w:ilvl w:val="1"/>
        <w:numId w:val="10"/>
      </w:numPr>
      <w:spacing w:after="0"/>
      <w:ind w:left="807" w:hanging="130"/>
    </w:pPr>
  </w:style>
  <w:style w:type="paragraph" w:customStyle="1" w:styleId="Textboxbulletnumbered3">
    <w:name w:val="Text box bullet numbered 3"/>
    <w:basedOn w:val="Textbox-body"/>
    <w:rsid w:val="004D0988"/>
    <w:pPr>
      <w:numPr>
        <w:ilvl w:val="2"/>
        <w:numId w:val="10"/>
      </w:numPr>
      <w:spacing w:after="0"/>
    </w:pPr>
  </w:style>
  <w:style w:type="paragraph" w:customStyle="1" w:styleId="Textboxbulletnumbered4">
    <w:name w:val="Text box bullet numbered 4"/>
    <w:basedOn w:val="Textbox-body"/>
    <w:rsid w:val="004D0988"/>
    <w:pPr>
      <w:numPr>
        <w:ilvl w:val="3"/>
        <w:numId w:val="10"/>
      </w:numPr>
      <w:spacing w:after="0"/>
    </w:pPr>
  </w:style>
  <w:style w:type="character" w:customStyle="1" w:styleId="Tablebullet1Char">
    <w:name w:val="Table bullet 1 Char"/>
    <w:basedOn w:val="DefaultParagraphFont"/>
    <w:link w:val="Tablebullet1"/>
    <w:rsid w:val="004D0988"/>
    <w:rPr>
      <w:rFonts w:ascii="Arial" w:eastAsia="Times New Roman" w:hAnsi="Arial" w:cs="Arial"/>
      <w:sz w:val="20"/>
      <w:szCs w:val="20"/>
    </w:rPr>
  </w:style>
  <w:style w:type="paragraph" w:customStyle="1" w:styleId="TableList12">
    <w:name w:val="Table List 12"/>
    <w:basedOn w:val="Tablesideheadings"/>
    <w:rsid w:val="008E17CB"/>
    <w:pPr>
      <w:tabs>
        <w:tab w:val="num" w:pos="360"/>
      </w:tabs>
      <w:ind w:left="346" w:hanging="130"/>
    </w:pPr>
  </w:style>
  <w:style w:type="paragraph" w:customStyle="1" w:styleId="TableList22">
    <w:name w:val="Table List 22"/>
    <w:basedOn w:val="Tablesideheadings"/>
    <w:rsid w:val="008E17CB"/>
    <w:pPr>
      <w:tabs>
        <w:tab w:val="num" w:pos="619"/>
      </w:tabs>
      <w:ind w:left="620" w:hanging="130"/>
    </w:pPr>
  </w:style>
  <w:style w:type="paragraph" w:customStyle="1" w:styleId="TableList32">
    <w:name w:val="Table List 32"/>
    <w:basedOn w:val="Tablesideheadings"/>
    <w:rsid w:val="008E17CB"/>
    <w:pPr>
      <w:tabs>
        <w:tab w:val="num" w:pos="936"/>
      </w:tabs>
      <w:ind w:left="936" w:hanging="130"/>
    </w:pPr>
  </w:style>
  <w:style w:type="paragraph" w:customStyle="1" w:styleId="TableList42">
    <w:name w:val="Table List 42"/>
    <w:basedOn w:val="Tablesideheadings"/>
    <w:rsid w:val="008E17CB"/>
    <w:pPr>
      <w:tabs>
        <w:tab w:val="num" w:pos="1267"/>
      </w:tabs>
      <w:ind w:left="1268" w:hanging="130"/>
    </w:pPr>
  </w:style>
  <w:style w:type="character" w:styleId="CommentReference">
    <w:name w:val="annotation reference"/>
    <w:basedOn w:val="DefaultParagraphFont"/>
    <w:unhideWhenUsed/>
    <w:rsid w:val="00367285"/>
    <w:rPr>
      <w:sz w:val="16"/>
      <w:szCs w:val="16"/>
    </w:rPr>
  </w:style>
  <w:style w:type="paragraph" w:styleId="CommentText">
    <w:name w:val="annotation text"/>
    <w:basedOn w:val="Normal"/>
    <w:link w:val="CommentTextChar"/>
    <w:unhideWhenUsed/>
    <w:rsid w:val="00367285"/>
    <w:pPr>
      <w:spacing w:line="240" w:lineRule="auto"/>
    </w:pPr>
    <w:rPr>
      <w:sz w:val="20"/>
    </w:rPr>
  </w:style>
  <w:style w:type="character" w:customStyle="1" w:styleId="CommentTextChar">
    <w:name w:val="Comment Text Char"/>
    <w:basedOn w:val="DefaultParagraphFont"/>
    <w:link w:val="CommentText"/>
    <w:rsid w:val="0036728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nhideWhenUsed/>
    <w:rsid w:val="00367285"/>
    <w:rPr>
      <w:b/>
      <w:bCs/>
    </w:rPr>
  </w:style>
  <w:style w:type="character" w:customStyle="1" w:styleId="CommentSubjectChar">
    <w:name w:val="Comment Subject Char"/>
    <w:basedOn w:val="CommentTextChar"/>
    <w:link w:val="CommentSubject"/>
    <w:rsid w:val="00367285"/>
    <w:rPr>
      <w:rFonts w:ascii="Times New Roman" w:eastAsia="Times New Roman" w:hAnsi="Times New Roman" w:cs="Times New Roman"/>
      <w:b/>
      <w:bCs/>
      <w:sz w:val="20"/>
      <w:szCs w:val="20"/>
    </w:rPr>
  </w:style>
  <w:style w:type="paragraph" w:customStyle="1" w:styleId="TableList13">
    <w:name w:val="Table List 13"/>
    <w:basedOn w:val="Tablesideheadings"/>
    <w:rsid w:val="00043D87"/>
    <w:pPr>
      <w:tabs>
        <w:tab w:val="num" w:pos="360"/>
      </w:tabs>
      <w:ind w:left="346" w:hanging="130"/>
    </w:pPr>
  </w:style>
  <w:style w:type="paragraph" w:customStyle="1" w:styleId="TableList23">
    <w:name w:val="Table List 23"/>
    <w:basedOn w:val="Tablesideheadings"/>
    <w:rsid w:val="00043D87"/>
    <w:pPr>
      <w:tabs>
        <w:tab w:val="num" w:pos="619"/>
      </w:tabs>
      <w:ind w:left="620" w:hanging="130"/>
    </w:pPr>
  </w:style>
  <w:style w:type="paragraph" w:customStyle="1" w:styleId="TableList33">
    <w:name w:val="Table List 33"/>
    <w:basedOn w:val="Tablesideheadings"/>
    <w:rsid w:val="00043D87"/>
    <w:pPr>
      <w:tabs>
        <w:tab w:val="num" w:pos="936"/>
      </w:tabs>
      <w:ind w:left="936" w:hanging="130"/>
    </w:pPr>
  </w:style>
  <w:style w:type="paragraph" w:customStyle="1" w:styleId="TableList43">
    <w:name w:val="Table List 43"/>
    <w:basedOn w:val="Tablesideheadings"/>
    <w:rsid w:val="00043D87"/>
    <w:pPr>
      <w:tabs>
        <w:tab w:val="num" w:pos="1267"/>
      </w:tabs>
      <w:ind w:left="1268" w:hanging="130"/>
    </w:pPr>
  </w:style>
  <w:style w:type="paragraph" w:customStyle="1" w:styleId="TableList14">
    <w:name w:val="Table List 14"/>
    <w:basedOn w:val="Tablesideheadings"/>
    <w:rsid w:val="00CD5F35"/>
    <w:pPr>
      <w:tabs>
        <w:tab w:val="num" w:pos="360"/>
      </w:tabs>
      <w:ind w:left="346" w:hanging="130"/>
    </w:pPr>
  </w:style>
  <w:style w:type="paragraph" w:customStyle="1" w:styleId="TableList24">
    <w:name w:val="Table List 24"/>
    <w:basedOn w:val="Tablesideheadings"/>
    <w:rsid w:val="00CD5F35"/>
    <w:pPr>
      <w:tabs>
        <w:tab w:val="num" w:pos="619"/>
      </w:tabs>
      <w:ind w:left="620" w:hanging="130"/>
    </w:pPr>
  </w:style>
  <w:style w:type="paragraph" w:customStyle="1" w:styleId="TableList34">
    <w:name w:val="Table List 34"/>
    <w:basedOn w:val="Tablesideheadings"/>
    <w:rsid w:val="00CD5F35"/>
    <w:pPr>
      <w:tabs>
        <w:tab w:val="num" w:pos="936"/>
      </w:tabs>
      <w:ind w:left="936" w:hanging="130"/>
    </w:pPr>
  </w:style>
  <w:style w:type="paragraph" w:customStyle="1" w:styleId="TableList44">
    <w:name w:val="Table List 44"/>
    <w:basedOn w:val="Tablesideheadings"/>
    <w:rsid w:val="00CD5F35"/>
    <w:pPr>
      <w:tabs>
        <w:tab w:val="num" w:pos="1267"/>
      </w:tabs>
      <w:ind w:left="1268" w:hanging="130"/>
    </w:pPr>
  </w:style>
  <w:style w:type="paragraph" w:customStyle="1" w:styleId="TableList15">
    <w:name w:val="Table List 15"/>
    <w:basedOn w:val="Tablesideheadings"/>
    <w:rsid w:val="00487CB0"/>
    <w:pPr>
      <w:tabs>
        <w:tab w:val="num" w:pos="360"/>
      </w:tabs>
      <w:ind w:left="346" w:hanging="130"/>
    </w:pPr>
  </w:style>
  <w:style w:type="paragraph" w:customStyle="1" w:styleId="TableList25">
    <w:name w:val="Table List 25"/>
    <w:basedOn w:val="Tablesideheadings"/>
    <w:rsid w:val="00487CB0"/>
    <w:pPr>
      <w:tabs>
        <w:tab w:val="num" w:pos="619"/>
      </w:tabs>
      <w:ind w:left="620" w:hanging="130"/>
    </w:pPr>
  </w:style>
  <w:style w:type="paragraph" w:customStyle="1" w:styleId="TableList35">
    <w:name w:val="Table List 35"/>
    <w:basedOn w:val="Tablesideheadings"/>
    <w:rsid w:val="00487CB0"/>
    <w:pPr>
      <w:tabs>
        <w:tab w:val="num" w:pos="936"/>
      </w:tabs>
      <w:ind w:left="936" w:hanging="130"/>
    </w:pPr>
  </w:style>
  <w:style w:type="paragraph" w:customStyle="1" w:styleId="TableList45">
    <w:name w:val="Table List 45"/>
    <w:basedOn w:val="Tablesideheadings"/>
    <w:rsid w:val="00487CB0"/>
    <w:pPr>
      <w:tabs>
        <w:tab w:val="num" w:pos="1267"/>
      </w:tabs>
      <w:ind w:left="1268" w:hanging="130"/>
    </w:pPr>
  </w:style>
  <w:style w:type="paragraph" w:styleId="DocumentMap">
    <w:name w:val="Document Map"/>
    <w:basedOn w:val="Normal"/>
    <w:link w:val="DocumentMapChar"/>
    <w:uiPriority w:val="99"/>
    <w:semiHidden/>
    <w:unhideWhenUsed/>
    <w:rsid w:val="00B7009C"/>
    <w:pPr>
      <w:spacing w:before="0" w:after="0" w:line="240" w:lineRule="auto"/>
    </w:pPr>
    <w:rPr>
      <w:rFonts w:ascii="Lucida Grande" w:hAnsi="Lucida Grande" w:cs="Lucida Grande"/>
      <w:szCs w:val="24"/>
    </w:rPr>
  </w:style>
  <w:style w:type="character" w:customStyle="1" w:styleId="DocumentMapChar">
    <w:name w:val="Document Map Char"/>
    <w:basedOn w:val="DefaultParagraphFont"/>
    <w:link w:val="DocumentMap"/>
    <w:uiPriority w:val="99"/>
    <w:semiHidden/>
    <w:rsid w:val="00B7009C"/>
    <w:rPr>
      <w:rFonts w:ascii="Lucida Grande" w:eastAsia="Times New Roman" w:hAnsi="Lucida Grande" w:cs="Lucida Grande"/>
      <w:sz w:val="24"/>
      <w:szCs w:val="24"/>
    </w:rPr>
  </w:style>
  <w:style w:type="paragraph" w:customStyle="1" w:styleId="TableList16">
    <w:name w:val="Table List 16"/>
    <w:basedOn w:val="Tablesideheadings"/>
    <w:rsid w:val="002A421D"/>
    <w:pPr>
      <w:tabs>
        <w:tab w:val="num" w:pos="360"/>
      </w:tabs>
      <w:ind w:left="346" w:hanging="130"/>
    </w:pPr>
  </w:style>
  <w:style w:type="paragraph" w:customStyle="1" w:styleId="TableList26">
    <w:name w:val="Table List 26"/>
    <w:basedOn w:val="Tablesideheadings"/>
    <w:rsid w:val="002A421D"/>
    <w:pPr>
      <w:tabs>
        <w:tab w:val="num" w:pos="619"/>
      </w:tabs>
      <w:ind w:left="620" w:hanging="130"/>
    </w:pPr>
  </w:style>
  <w:style w:type="paragraph" w:customStyle="1" w:styleId="TableList36">
    <w:name w:val="Table List 36"/>
    <w:basedOn w:val="Tablesideheadings"/>
    <w:rsid w:val="002A421D"/>
    <w:pPr>
      <w:tabs>
        <w:tab w:val="num" w:pos="936"/>
      </w:tabs>
      <w:ind w:left="936" w:hanging="130"/>
    </w:pPr>
  </w:style>
  <w:style w:type="paragraph" w:customStyle="1" w:styleId="TableList46">
    <w:name w:val="Table List 46"/>
    <w:basedOn w:val="Tablesideheadings"/>
    <w:rsid w:val="002A421D"/>
    <w:pPr>
      <w:tabs>
        <w:tab w:val="num" w:pos="1267"/>
      </w:tabs>
      <w:ind w:left="1268" w:hanging="130"/>
    </w:pPr>
  </w:style>
  <w:style w:type="paragraph" w:customStyle="1" w:styleId="TableList17">
    <w:name w:val="Table List 17"/>
    <w:basedOn w:val="Tablesideheadings"/>
    <w:rsid w:val="00F049B4"/>
    <w:pPr>
      <w:tabs>
        <w:tab w:val="num" w:pos="360"/>
      </w:tabs>
      <w:ind w:left="346" w:hanging="130"/>
    </w:pPr>
  </w:style>
  <w:style w:type="paragraph" w:customStyle="1" w:styleId="TableList27">
    <w:name w:val="Table List 27"/>
    <w:basedOn w:val="Tablesideheadings"/>
    <w:rsid w:val="00F049B4"/>
    <w:pPr>
      <w:tabs>
        <w:tab w:val="num" w:pos="619"/>
      </w:tabs>
      <w:ind w:left="620" w:hanging="130"/>
    </w:pPr>
  </w:style>
  <w:style w:type="paragraph" w:customStyle="1" w:styleId="TableList37">
    <w:name w:val="Table List 37"/>
    <w:basedOn w:val="Tablesideheadings"/>
    <w:rsid w:val="00F049B4"/>
    <w:pPr>
      <w:tabs>
        <w:tab w:val="num" w:pos="936"/>
      </w:tabs>
      <w:ind w:left="936" w:hanging="130"/>
    </w:pPr>
  </w:style>
  <w:style w:type="paragraph" w:customStyle="1" w:styleId="TableList47">
    <w:name w:val="Table List 47"/>
    <w:basedOn w:val="Tablesideheadings"/>
    <w:rsid w:val="00F049B4"/>
    <w:pPr>
      <w:tabs>
        <w:tab w:val="num" w:pos="1267"/>
      </w:tabs>
      <w:ind w:left="1268" w:hanging="130"/>
    </w:pPr>
  </w:style>
  <w:style w:type="paragraph" w:customStyle="1" w:styleId="TableList18">
    <w:name w:val="Table List 18"/>
    <w:basedOn w:val="Tablesideheadings"/>
    <w:rsid w:val="00D8444F"/>
    <w:pPr>
      <w:tabs>
        <w:tab w:val="num" w:pos="360"/>
      </w:tabs>
      <w:ind w:left="346" w:hanging="130"/>
    </w:pPr>
  </w:style>
  <w:style w:type="paragraph" w:customStyle="1" w:styleId="TableList28">
    <w:name w:val="Table List 28"/>
    <w:basedOn w:val="Tablesideheadings"/>
    <w:rsid w:val="00D8444F"/>
    <w:pPr>
      <w:tabs>
        <w:tab w:val="num" w:pos="619"/>
      </w:tabs>
      <w:ind w:left="620" w:hanging="130"/>
    </w:pPr>
  </w:style>
  <w:style w:type="paragraph" w:customStyle="1" w:styleId="TableList38">
    <w:name w:val="Table List 38"/>
    <w:basedOn w:val="Tablesideheadings"/>
    <w:rsid w:val="00D8444F"/>
    <w:pPr>
      <w:tabs>
        <w:tab w:val="num" w:pos="936"/>
      </w:tabs>
      <w:ind w:left="936" w:hanging="130"/>
    </w:pPr>
  </w:style>
  <w:style w:type="paragraph" w:customStyle="1" w:styleId="TableList48">
    <w:name w:val="Table List 48"/>
    <w:basedOn w:val="Tablesideheadings"/>
    <w:rsid w:val="00D8444F"/>
    <w:pPr>
      <w:tabs>
        <w:tab w:val="num" w:pos="1267"/>
      </w:tabs>
      <w:ind w:left="1268" w:hanging="130"/>
    </w:pPr>
  </w:style>
  <w:style w:type="paragraph" w:customStyle="1" w:styleId="TableList19">
    <w:name w:val="Table List 19"/>
    <w:basedOn w:val="Tablesideheadings"/>
    <w:rsid w:val="00D36E9E"/>
    <w:pPr>
      <w:tabs>
        <w:tab w:val="num" w:pos="360"/>
      </w:tabs>
      <w:ind w:left="346" w:hanging="130"/>
    </w:pPr>
  </w:style>
  <w:style w:type="paragraph" w:customStyle="1" w:styleId="TableList29">
    <w:name w:val="Table List 29"/>
    <w:basedOn w:val="Tablesideheadings"/>
    <w:rsid w:val="00D36E9E"/>
    <w:pPr>
      <w:tabs>
        <w:tab w:val="num" w:pos="619"/>
      </w:tabs>
      <w:ind w:left="620" w:hanging="130"/>
    </w:pPr>
  </w:style>
  <w:style w:type="paragraph" w:customStyle="1" w:styleId="TableList39">
    <w:name w:val="Table List 39"/>
    <w:basedOn w:val="Tablesideheadings"/>
    <w:rsid w:val="00D36E9E"/>
    <w:pPr>
      <w:tabs>
        <w:tab w:val="num" w:pos="936"/>
      </w:tabs>
      <w:ind w:left="936" w:hanging="130"/>
    </w:pPr>
  </w:style>
  <w:style w:type="paragraph" w:customStyle="1" w:styleId="TableList49">
    <w:name w:val="Table List 49"/>
    <w:basedOn w:val="Tablesideheadings"/>
    <w:rsid w:val="00D36E9E"/>
    <w:pPr>
      <w:tabs>
        <w:tab w:val="num" w:pos="1267"/>
      </w:tabs>
      <w:ind w:left="1268" w:hanging="130"/>
    </w:pPr>
  </w:style>
  <w:style w:type="paragraph" w:customStyle="1" w:styleId="Bulletsmallletter">
    <w:name w:val="Bullet small letter"/>
    <w:basedOn w:val="Normal"/>
    <w:semiHidden/>
    <w:rsid w:val="00D36E9E"/>
    <w:pPr>
      <w:numPr>
        <w:numId w:val="16"/>
      </w:numPr>
      <w:tabs>
        <w:tab w:val="clear" w:pos="1138"/>
        <w:tab w:val="num" w:pos="706"/>
      </w:tabs>
      <w:spacing w:before="0" w:line="240" w:lineRule="auto"/>
      <w:ind w:left="706" w:right="1440" w:hanging="1152"/>
    </w:pPr>
  </w:style>
  <w:style w:type="paragraph" w:styleId="Title">
    <w:name w:val="Title"/>
    <w:basedOn w:val="Caption"/>
    <w:next w:val="Normal"/>
    <w:link w:val="TitleChar"/>
    <w:qFormat/>
    <w:rsid w:val="00D36E9E"/>
    <w:pPr>
      <w:framePr w:hSpace="187" w:wrap="around" w:vAnchor="page" w:hAnchor="margin" w:xAlign="center" w:y="2341"/>
      <w:numPr>
        <w:ilvl w:val="12"/>
      </w:numPr>
      <w:ind w:left="641" w:right="734"/>
      <w:jc w:val="left"/>
    </w:pPr>
    <w:rPr>
      <w:kern w:val="36"/>
      <w:sz w:val="44"/>
      <w:szCs w:val="44"/>
    </w:rPr>
  </w:style>
  <w:style w:type="character" w:customStyle="1" w:styleId="TitleChar">
    <w:name w:val="Title Char"/>
    <w:basedOn w:val="DefaultParagraphFont"/>
    <w:link w:val="Title"/>
    <w:rsid w:val="00D36E9E"/>
    <w:rPr>
      <w:rFonts w:ascii="Arial" w:eastAsia="Times New Roman" w:hAnsi="Arial" w:cs="Arial"/>
      <w:b/>
      <w:kern w:val="36"/>
      <w:sz w:val="44"/>
      <w:szCs w:val="44"/>
    </w:rPr>
  </w:style>
  <w:style w:type="paragraph" w:styleId="Date">
    <w:name w:val="Date"/>
    <w:basedOn w:val="Caption"/>
    <w:next w:val="Preparedby"/>
    <w:link w:val="DateChar"/>
    <w:rsid w:val="00D36E9E"/>
    <w:pPr>
      <w:framePr w:hSpace="187" w:wrap="around" w:vAnchor="page" w:hAnchor="margin" w:xAlign="center" w:y="2341"/>
      <w:numPr>
        <w:ilvl w:val="12"/>
      </w:numPr>
      <w:spacing w:before="60" w:after="600"/>
      <w:ind w:left="648" w:right="734"/>
      <w:jc w:val="left"/>
    </w:pPr>
    <w:rPr>
      <w:b w:val="0"/>
    </w:rPr>
  </w:style>
  <w:style w:type="character" w:customStyle="1" w:styleId="DateChar">
    <w:name w:val="Date Char"/>
    <w:basedOn w:val="DefaultParagraphFont"/>
    <w:link w:val="Date"/>
    <w:rsid w:val="00D36E9E"/>
    <w:rPr>
      <w:rFonts w:ascii="Arial" w:eastAsia="Times New Roman" w:hAnsi="Arial" w:cs="Arial"/>
    </w:rPr>
  </w:style>
  <w:style w:type="character" w:customStyle="1" w:styleId="CaptionChar">
    <w:name w:val="Caption Char"/>
    <w:basedOn w:val="DefaultParagraphFont"/>
    <w:link w:val="Caption"/>
    <w:rsid w:val="00D36E9E"/>
    <w:rPr>
      <w:rFonts w:ascii="Arial" w:eastAsia="Times New Roman" w:hAnsi="Arial" w:cs="Arial"/>
      <w:b/>
    </w:rPr>
  </w:style>
  <w:style w:type="paragraph" w:customStyle="1" w:styleId="AuthorInfo">
    <w:name w:val="Author Info"/>
    <w:basedOn w:val="Caption"/>
    <w:link w:val="AuthorInfoChar"/>
    <w:rsid w:val="00D36E9E"/>
    <w:pPr>
      <w:framePr w:hSpace="187" w:wrap="around" w:vAnchor="page" w:hAnchor="margin" w:xAlign="center" w:y="2341"/>
      <w:numPr>
        <w:ilvl w:val="12"/>
      </w:numPr>
      <w:spacing w:before="60" w:after="0"/>
      <w:ind w:left="648" w:right="734"/>
      <w:jc w:val="right"/>
    </w:pPr>
    <w:rPr>
      <w:b w:val="0"/>
      <w:sz w:val="20"/>
    </w:rPr>
  </w:style>
  <w:style w:type="paragraph" w:customStyle="1" w:styleId="ClientInfo">
    <w:name w:val="Client Info"/>
    <w:basedOn w:val="Normal"/>
    <w:link w:val="ClientInfoChar"/>
    <w:rsid w:val="00D36E9E"/>
    <w:pPr>
      <w:framePr w:hSpace="187" w:wrap="around" w:vAnchor="page" w:hAnchor="margin" w:xAlign="center" w:y="2341"/>
      <w:spacing w:before="60" w:after="0" w:line="240" w:lineRule="auto"/>
      <w:ind w:left="-115"/>
    </w:pPr>
    <w:rPr>
      <w:rFonts w:ascii="Arial" w:hAnsi="Arial" w:cs="Arial"/>
      <w:sz w:val="20"/>
    </w:rPr>
  </w:style>
  <w:style w:type="character" w:customStyle="1" w:styleId="ClientInfoChar">
    <w:name w:val="Client Info Char"/>
    <w:basedOn w:val="DefaultParagraphFont"/>
    <w:link w:val="ClientInfo"/>
    <w:rsid w:val="00D36E9E"/>
    <w:rPr>
      <w:rFonts w:ascii="Arial" w:eastAsia="Times New Roman" w:hAnsi="Arial" w:cs="Arial"/>
      <w:sz w:val="20"/>
      <w:szCs w:val="20"/>
    </w:rPr>
  </w:style>
  <w:style w:type="paragraph" w:customStyle="1" w:styleId="Preparedby">
    <w:name w:val="Prepared by:"/>
    <w:basedOn w:val="AuthorInfo"/>
    <w:next w:val="AuthorInfo"/>
    <w:link w:val="PreparedbyChar"/>
    <w:rsid w:val="00D36E9E"/>
    <w:pPr>
      <w:framePr w:wrap="around"/>
      <w:spacing w:before="600" w:after="240"/>
    </w:pPr>
    <w:rPr>
      <w:b/>
    </w:rPr>
  </w:style>
  <w:style w:type="character" w:customStyle="1" w:styleId="AuthorInfoChar">
    <w:name w:val="Author Info Char"/>
    <w:basedOn w:val="CaptionChar"/>
    <w:link w:val="AuthorInfo"/>
    <w:rsid w:val="00D36E9E"/>
    <w:rPr>
      <w:rFonts w:ascii="Arial" w:eastAsia="Times New Roman" w:hAnsi="Arial" w:cs="Arial"/>
      <w:b w:val="0"/>
      <w:sz w:val="20"/>
    </w:rPr>
  </w:style>
  <w:style w:type="character" w:customStyle="1" w:styleId="PreparedbyChar">
    <w:name w:val="Prepared by: Char"/>
    <w:basedOn w:val="AuthorInfoChar"/>
    <w:link w:val="Preparedby"/>
    <w:rsid w:val="00D36E9E"/>
    <w:rPr>
      <w:rFonts w:ascii="Arial" w:eastAsia="Times New Roman" w:hAnsi="Arial" w:cs="Arial"/>
      <w:b/>
      <w:sz w:val="20"/>
    </w:rPr>
  </w:style>
  <w:style w:type="paragraph" w:customStyle="1" w:styleId="Bulletnumber">
    <w:name w:val="Bullet number"/>
    <w:basedOn w:val="Normal"/>
    <w:rsid w:val="00D36E9E"/>
    <w:pPr>
      <w:numPr>
        <w:numId w:val="18"/>
      </w:numPr>
      <w:spacing w:before="0" w:line="240" w:lineRule="auto"/>
      <w:ind w:right="806"/>
    </w:pPr>
  </w:style>
  <w:style w:type="paragraph" w:customStyle="1" w:styleId="Preparedfor">
    <w:name w:val="Prepared for:"/>
    <w:basedOn w:val="ClientInfo"/>
    <w:next w:val="ClientInfo"/>
    <w:rsid w:val="00D36E9E"/>
    <w:pPr>
      <w:framePr w:wrap="around"/>
      <w:spacing w:after="360"/>
    </w:pPr>
    <w:rPr>
      <w:b/>
    </w:rPr>
  </w:style>
  <w:style w:type="character" w:styleId="Hyperlink">
    <w:name w:val="Hyperlink"/>
    <w:basedOn w:val="DefaultParagraphFont"/>
    <w:uiPriority w:val="99"/>
    <w:unhideWhenUsed/>
    <w:rsid w:val="00DD3FDE"/>
    <w:rPr>
      <w:color w:val="0000FF" w:themeColor="hyperlink"/>
      <w:u w:val="single"/>
    </w:rPr>
  </w:style>
  <w:style w:type="paragraph" w:customStyle="1" w:styleId="TableList110">
    <w:name w:val="Table List 110"/>
    <w:basedOn w:val="Tablesideheadings"/>
    <w:rsid w:val="005C210C"/>
    <w:pPr>
      <w:tabs>
        <w:tab w:val="num" w:pos="360"/>
      </w:tabs>
      <w:ind w:left="346" w:hanging="130"/>
    </w:pPr>
  </w:style>
  <w:style w:type="paragraph" w:customStyle="1" w:styleId="TableList210">
    <w:name w:val="Table List 210"/>
    <w:basedOn w:val="Tablesideheadings"/>
    <w:rsid w:val="005C210C"/>
    <w:pPr>
      <w:tabs>
        <w:tab w:val="num" w:pos="619"/>
      </w:tabs>
      <w:ind w:left="620" w:hanging="130"/>
    </w:pPr>
  </w:style>
  <w:style w:type="paragraph" w:customStyle="1" w:styleId="TableList310">
    <w:name w:val="Table List 310"/>
    <w:basedOn w:val="Tablesideheadings"/>
    <w:rsid w:val="005C210C"/>
    <w:pPr>
      <w:tabs>
        <w:tab w:val="num" w:pos="936"/>
      </w:tabs>
      <w:ind w:left="936" w:hanging="130"/>
    </w:pPr>
  </w:style>
  <w:style w:type="paragraph" w:customStyle="1" w:styleId="TableList410">
    <w:name w:val="Table List 410"/>
    <w:basedOn w:val="Tablesideheadings"/>
    <w:rsid w:val="005C210C"/>
    <w:pPr>
      <w:tabs>
        <w:tab w:val="num" w:pos="1267"/>
      </w:tabs>
      <w:ind w:left="1268" w:hanging="130"/>
    </w:pPr>
  </w:style>
  <w:style w:type="paragraph" w:customStyle="1" w:styleId="TableList111">
    <w:name w:val="Table List 111"/>
    <w:basedOn w:val="Tablesideheadings"/>
    <w:rsid w:val="00702404"/>
    <w:pPr>
      <w:tabs>
        <w:tab w:val="num" w:pos="360"/>
      </w:tabs>
      <w:ind w:left="346" w:hanging="130"/>
    </w:pPr>
  </w:style>
  <w:style w:type="paragraph" w:customStyle="1" w:styleId="TableList211">
    <w:name w:val="Table List 211"/>
    <w:basedOn w:val="Tablesideheadings"/>
    <w:rsid w:val="00702404"/>
    <w:pPr>
      <w:tabs>
        <w:tab w:val="num" w:pos="619"/>
      </w:tabs>
      <w:ind w:left="620" w:hanging="130"/>
    </w:pPr>
  </w:style>
  <w:style w:type="paragraph" w:customStyle="1" w:styleId="TableList311">
    <w:name w:val="Table List 311"/>
    <w:basedOn w:val="Tablesideheadings"/>
    <w:rsid w:val="00702404"/>
    <w:pPr>
      <w:tabs>
        <w:tab w:val="num" w:pos="936"/>
      </w:tabs>
      <w:ind w:left="936" w:hanging="130"/>
    </w:pPr>
  </w:style>
  <w:style w:type="paragraph" w:customStyle="1" w:styleId="TableList411">
    <w:name w:val="Table List 411"/>
    <w:basedOn w:val="Tablesideheadings"/>
    <w:rsid w:val="00702404"/>
    <w:pPr>
      <w:tabs>
        <w:tab w:val="num" w:pos="1267"/>
      </w:tabs>
      <w:ind w:left="1268" w:hanging="130"/>
    </w:pPr>
  </w:style>
  <w:style w:type="paragraph" w:customStyle="1" w:styleId="TableList112">
    <w:name w:val="Table List 112"/>
    <w:basedOn w:val="Tablesideheadings"/>
    <w:rsid w:val="00096A0D"/>
    <w:pPr>
      <w:tabs>
        <w:tab w:val="num" w:pos="360"/>
      </w:tabs>
      <w:ind w:left="346" w:hanging="130"/>
    </w:pPr>
  </w:style>
  <w:style w:type="paragraph" w:customStyle="1" w:styleId="TableList212">
    <w:name w:val="Table List 212"/>
    <w:basedOn w:val="Tablesideheadings"/>
    <w:rsid w:val="00096A0D"/>
    <w:pPr>
      <w:tabs>
        <w:tab w:val="num" w:pos="619"/>
      </w:tabs>
      <w:ind w:left="620" w:hanging="130"/>
    </w:pPr>
  </w:style>
  <w:style w:type="paragraph" w:customStyle="1" w:styleId="TableList312">
    <w:name w:val="Table List 312"/>
    <w:basedOn w:val="Tablesideheadings"/>
    <w:rsid w:val="00096A0D"/>
    <w:pPr>
      <w:tabs>
        <w:tab w:val="num" w:pos="936"/>
      </w:tabs>
      <w:ind w:left="936" w:hanging="130"/>
    </w:pPr>
  </w:style>
  <w:style w:type="paragraph" w:customStyle="1" w:styleId="TableList412">
    <w:name w:val="Table List 412"/>
    <w:basedOn w:val="Tablesideheadings"/>
    <w:rsid w:val="00096A0D"/>
    <w:pPr>
      <w:tabs>
        <w:tab w:val="num" w:pos="1267"/>
      </w:tabs>
      <w:ind w:left="1268" w:hanging="130"/>
    </w:pPr>
  </w:style>
  <w:style w:type="paragraph" w:customStyle="1" w:styleId="TableList113">
    <w:name w:val="Table List 113"/>
    <w:basedOn w:val="Tablesideheadings"/>
    <w:rsid w:val="006C0933"/>
    <w:pPr>
      <w:tabs>
        <w:tab w:val="num" w:pos="360"/>
      </w:tabs>
      <w:ind w:left="346" w:hanging="130"/>
    </w:pPr>
  </w:style>
  <w:style w:type="paragraph" w:customStyle="1" w:styleId="TableList213">
    <w:name w:val="Table List 213"/>
    <w:basedOn w:val="Tablesideheadings"/>
    <w:rsid w:val="006C0933"/>
    <w:pPr>
      <w:tabs>
        <w:tab w:val="num" w:pos="619"/>
      </w:tabs>
      <w:ind w:left="620" w:hanging="130"/>
    </w:pPr>
  </w:style>
  <w:style w:type="paragraph" w:customStyle="1" w:styleId="TableList313">
    <w:name w:val="Table List 313"/>
    <w:basedOn w:val="Tablesideheadings"/>
    <w:rsid w:val="006C0933"/>
    <w:pPr>
      <w:tabs>
        <w:tab w:val="num" w:pos="936"/>
      </w:tabs>
      <w:ind w:left="936" w:hanging="130"/>
    </w:pPr>
  </w:style>
  <w:style w:type="paragraph" w:customStyle="1" w:styleId="TableList413">
    <w:name w:val="Table List 413"/>
    <w:basedOn w:val="Tablesideheadings"/>
    <w:rsid w:val="006C0933"/>
    <w:pPr>
      <w:tabs>
        <w:tab w:val="num" w:pos="1267"/>
      </w:tabs>
      <w:ind w:left="1268" w:hanging="130"/>
    </w:pPr>
  </w:style>
  <w:style w:type="paragraph" w:customStyle="1" w:styleId="TableList114">
    <w:name w:val="Table List 114"/>
    <w:basedOn w:val="Tablesideheadings"/>
    <w:rsid w:val="008F0D74"/>
    <w:pPr>
      <w:tabs>
        <w:tab w:val="num" w:pos="360"/>
      </w:tabs>
      <w:ind w:left="346" w:hanging="130"/>
    </w:pPr>
  </w:style>
  <w:style w:type="paragraph" w:customStyle="1" w:styleId="TableList214">
    <w:name w:val="Table List 214"/>
    <w:basedOn w:val="Tablesideheadings"/>
    <w:rsid w:val="008F0D74"/>
    <w:pPr>
      <w:tabs>
        <w:tab w:val="num" w:pos="619"/>
      </w:tabs>
      <w:ind w:left="620" w:hanging="130"/>
    </w:pPr>
  </w:style>
  <w:style w:type="paragraph" w:customStyle="1" w:styleId="TableList314">
    <w:name w:val="Table List 314"/>
    <w:basedOn w:val="Tablesideheadings"/>
    <w:rsid w:val="008F0D74"/>
    <w:pPr>
      <w:tabs>
        <w:tab w:val="num" w:pos="936"/>
      </w:tabs>
      <w:ind w:left="936" w:hanging="130"/>
    </w:pPr>
  </w:style>
  <w:style w:type="paragraph" w:customStyle="1" w:styleId="TableList414">
    <w:name w:val="Table List 414"/>
    <w:basedOn w:val="Tablesideheadings"/>
    <w:rsid w:val="008F0D74"/>
    <w:pPr>
      <w:tabs>
        <w:tab w:val="num" w:pos="1267"/>
      </w:tabs>
      <w:ind w:left="1268" w:hanging="130"/>
    </w:pPr>
  </w:style>
  <w:style w:type="paragraph" w:customStyle="1" w:styleId="TableList115">
    <w:name w:val="Table List 115"/>
    <w:basedOn w:val="Tablesideheadings"/>
    <w:rsid w:val="005F279E"/>
    <w:pPr>
      <w:tabs>
        <w:tab w:val="num" w:pos="360"/>
      </w:tabs>
      <w:ind w:left="346" w:hanging="130"/>
    </w:pPr>
  </w:style>
  <w:style w:type="paragraph" w:customStyle="1" w:styleId="TableList215">
    <w:name w:val="Table List 215"/>
    <w:basedOn w:val="Tablesideheadings"/>
    <w:rsid w:val="005F279E"/>
    <w:pPr>
      <w:tabs>
        <w:tab w:val="num" w:pos="619"/>
      </w:tabs>
      <w:ind w:left="620" w:hanging="130"/>
    </w:pPr>
  </w:style>
  <w:style w:type="paragraph" w:customStyle="1" w:styleId="TableList315">
    <w:name w:val="Table List 315"/>
    <w:basedOn w:val="Tablesideheadings"/>
    <w:rsid w:val="005F279E"/>
    <w:pPr>
      <w:tabs>
        <w:tab w:val="num" w:pos="936"/>
      </w:tabs>
      <w:ind w:left="936" w:hanging="130"/>
    </w:pPr>
  </w:style>
  <w:style w:type="paragraph" w:customStyle="1" w:styleId="TableList415">
    <w:name w:val="Table List 415"/>
    <w:basedOn w:val="Tablesideheadings"/>
    <w:rsid w:val="005F279E"/>
    <w:pPr>
      <w:tabs>
        <w:tab w:val="num" w:pos="1267"/>
      </w:tabs>
      <w:ind w:left="1268" w:hanging="130"/>
    </w:pPr>
  </w:style>
  <w:style w:type="paragraph" w:customStyle="1" w:styleId="TableList116">
    <w:name w:val="Table List 116"/>
    <w:basedOn w:val="Tablesideheadings"/>
    <w:rsid w:val="008A3CBC"/>
    <w:pPr>
      <w:tabs>
        <w:tab w:val="num" w:pos="360"/>
      </w:tabs>
      <w:ind w:left="346" w:hanging="130"/>
    </w:pPr>
  </w:style>
  <w:style w:type="paragraph" w:customStyle="1" w:styleId="TableList216">
    <w:name w:val="Table List 216"/>
    <w:basedOn w:val="Tablesideheadings"/>
    <w:rsid w:val="008A3CBC"/>
    <w:pPr>
      <w:tabs>
        <w:tab w:val="num" w:pos="619"/>
      </w:tabs>
      <w:ind w:left="620" w:hanging="130"/>
    </w:pPr>
  </w:style>
  <w:style w:type="paragraph" w:customStyle="1" w:styleId="TableList316">
    <w:name w:val="Table List 316"/>
    <w:basedOn w:val="Tablesideheadings"/>
    <w:rsid w:val="008A3CBC"/>
    <w:pPr>
      <w:tabs>
        <w:tab w:val="num" w:pos="936"/>
      </w:tabs>
      <w:ind w:left="936" w:hanging="130"/>
    </w:pPr>
  </w:style>
  <w:style w:type="paragraph" w:customStyle="1" w:styleId="TableList416">
    <w:name w:val="Table List 416"/>
    <w:basedOn w:val="Tablesideheadings"/>
    <w:rsid w:val="008A3CBC"/>
    <w:pPr>
      <w:tabs>
        <w:tab w:val="num" w:pos="1267"/>
      </w:tabs>
      <w:ind w:left="1268" w:hanging="130"/>
    </w:pPr>
  </w:style>
  <w:style w:type="paragraph" w:styleId="EndnoteText">
    <w:name w:val="endnote text"/>
    <w:basedOn w:val="Normal"/>
    <w:link w:val="EndnoteTextChar"/>
    <w:uiPriority w:val="99"/>
    <w:semiHidden/>
    <w:unhideWhenUsed/>
    <w:rsid w:val="008674D0"/>
    <w:pPr>
      <w:spacing w:before="0" w:after="0" w:line="240" w:lineRule="auto"/>
    </w:pPr>
    <w:rPr>
      <w:sz w:val="20"/>
    </w:rPr>
  </w:style>
  <w:style w:type="character" w:customStyle="1" w:styleId="EndnoteTextChar">
    <w:name w:val="Endnote Text Char"/>
    <w:basedOn w:val="DefaultParagraphFont"/>
    <w:link w:val="EndnoteText"/>
    <w:uiPriority w:val="99"/>
    <w:semiHidden/>
    <w:rsid w:val="008674D0"/>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8674D0"/>
    <w:rPr>
      <w:vertAlign w:val="superscript"/>
    </w:rPr>
  </w:style>
  <w:style w:type="paragraph" w:styleId="Revision">
    <w:name w:val="Revision"/>
    <w:hidden/>
    <w:uiPriority w:val="99"/>
    <w:semiHidden/>
    <w:rsid w:val="00A624FF"/>
    <w:pPr>
      <w:spacing w:after="0" w:line="240" w:lineRule="auto"/>
    </w:pPr>
    <w:rPr>
      <w:rFonts w:ascii="Times New Roman" w:eastAsia="Times New Roman" w:hAnsi="Times New Roman" w:cs="Times New Roman"/>
      <w:sz w:val="24"/>
      <w:szCs w:val="20"/>
    </w:rPr>
  </w:style>
  <w:style w:type="paragraph" w:customStyle="1" w:styleId="TableList117">
    <w:name w:val="Table List 117"/>
    <w:basedOn w:val="Tablesideheadings"/>
    <w:rsid w:val="003D58C5"/>
    <w:pPr>
      <w:tabs>
        <w:tab w:val="num" w:pos="360"/>
      </w:tabs>
      <w:ind w:left="346" w:hanging="130"/>
    </w:pPr>
  </w:style>
  <w:style w:type="paragraph" w:customStyle="1" w:styleId="TableList217">
    <w:name w:val="Table List 217"/>
    <w:basedOn w:val="Tablesideheadings"/>
    <w:rsid w:val="003D58C5"/>
    <w:pPr>
      <w:tabs>
        <w:tab w:val="num" w:pos="619"/>
      </w:tabs>
      <w:ind w:left="620" w:hanging="130"/>
    </w:pPr>
  </w:style>
  <w:style w:type="paragraph" w:customStyle="1" w:styleId="TableList317">
    <w:name w:val="Table List 317"/>
    <w:basedOn w:val="Tablesideheadings"/>
    <w:rsid w:val="003D58C5"/>
    <w:pPr>
      <w:tabs>
        <w:tab w:val="num" w:pos="936"/>
      </w:tabs>
      <w:ind w:left="936" w:hanging="130"/>
    </w:pPr>
  </w:style>
  <w:style w:type="paragraph" w:customStyle="1" w:styleId="TableList417">
    <w:name w:val="Table List 417"/>
    <w:basedOn w:val="Tablesideheadings"/>
    <w:rsid w:val="003D58C5"/>
    <w:pPr>
      <w:tabs>
        <w:tab w:val="num" w:pos="1267"/>
      </w:tabs>
      <w:ind w:left="1268" w:hanging="130"/>
    </w:pPr>
  </w:style>
  <w:style w:type="paragraph" w:customStyle="1" w:styleId="TableList118">
    <w:name w:val="Table List 118"/>
    <w:basedOn w:val="Tablesideheadings"/>
    <w:rsid w:val="00582CDB"/>
    <w:pPr>
      <w:tabs>
        <w:tab w:val="num" w:pos="360"/>
      </w:tabs>
      <w:ind w:left="346" w:hanging="130"/>
    </w:pPr>
  </w:style>
  <w:style w:type="paragraph" w:customStyle="1" w:styleId="TableList218">
    <w:name w:val="Table List 218"/>
    <w:basedOn w:val="Tablesideheadings"/>
    <w:rsid w:val="00582CDB"/>
    <w:pPr>
      <w:tabs>
        <w:tab w:val="num" w:pos="619"/>
      </w:tabs>
      <w:ind w:left="620" w:hanging="130"/>
    </w:pPr>
  </w:style>
  <w:style w:type="paragraph" w:customStyle="1" w:styleId="TableList318">
    <w:name w:val="Table List 318"/>
    <w:basedOn w:val="Tablesideheadings"/>
    <w:rsid w:val="00582CDB"/>
    <w:pPr>
      <w:tabs>
        <w:tab w:val="num" w:pos="936"/>
      </w:tabs>
      <w:ind w:left="936" w:hanging="130"/>
    </w:pPr>
  </w:style>
  <w:style w:type="paragraph" w:customStyle="1" w:styleId="TableList418">
    <w:name w:val="Table List 418"/>
    <w:basedOn w:val="Tablesideheadings"/>
    <w:rsid w:val="00582CDB"/>
    <w:pPr>
      <w:tabs>
        <w:tab w:val="num" w:pos="1267"/>
      </w:tabs>
      <w:ind w:left="1268" w:hanging="130"/>
    </w:pPr>
  </w:style>
  <w:style w:type="paragraph" w:customStyle="1" w:styleId="TableList119">
    <w:name w:val="Table List 119"/>
    <w:basedOn w:val="Tablesideheadings"/>
    <w:rsid w:val="00E60989"/>
    <w:pPr>
      <w:tabs>
        <w:tab w:val="num" w:pos="360"/>
      </w:tabs>
      <w:ind w:left="346" w:hanging="130"/>
    </w:pPr>
  </w:style>
  <w:style w:type="paragraph" w:customStyle="1" w:styleId="TableList219">
    <w:name w:val="Table List 219"/>
    <w:basedOn w:val="Tablesideheadings"/>
    <w:rsid w:val="00E60989"/>
    <w:pPr>
      <w:tabs>
        <w:tab w:val="num" w:pos="619"/>
      </w:tabs>
      <w:ind w:left="620" w:hanging="130"/>
    </w:pPr>
  </w:style>
  <w:style w:type="paragraph" w:customStyle="1" w:styleId="TableList319">
    <w:name w:val="Table List 319"/>
    <w:basedOn w:val="Tablesideheadings"/>
    <w:rsid w:val="00E60989"/>
    <w:pPr>
      <w:tabs>
        <w:tab w:val="num" w:pos="936"/>
      </w:tabs>
      <w:ind w:left="936" w:hanging="130"/>
    </w:pPr>
  </w:style>
  <w:style w:type="paragraph" w:customStyle="1" w:styleId="TableList419">
    <w:name w:val="Table List 419"/>
    <w:basedOn w:val="Tablesideheadings"/>
    <w:rsid w:val="00E60989"/>
    <w:pPr>
      <w:tabs>
        <w:tab w:val="num" w:pos="1267"/>
      </w:tabs>
      <w:ind w:left="1268" w:hanging="130"/>
    </w:pPr>
  </w:style>
  <w:style w:type="paragraph" w:customStyle="1" w:styleId="TableList120">
    <w:name w:val="Table List 120"/>
    <w:basedOn w:val="Tablesideheadings"/>
    <w:rsid w:val="00D076F4"/>
    <w:pPr>
      <w:tabs>
        <w:tab w:val="num" w:pos="360"/>
      </w:tabs>
      <w:ind w:left="346" w:hanging="130"/>
    </w:pPr>
  </w:style>
  <w:style w:type="paragraph" w:customStyle="1" w:styleId="TableList220">
    <w:name w:val="Table List 220"/>
    <w:basedOn w:val="Tablesideheadings"/>
    <w:rsid w:val="00D076F4"/>
    <w:pPr>
      <w:tabs>
        <w:tab w:val="num" w:pos="619"/>
      </w:tabs>
      <w:ind w:left="620" w:hanging="130"/>
    </w:pPr>
  </w:style>
  <w:style w:type="paragraph" w:customStyle="1" w:styleId="TableList320">
    <w:name w:val="Table List 320"/>
    <w:basedOn w:val="Tablesideheadings"/>
    <w:rsid w:val="00D076F4"/>
    <w:pPr>
      <w:tabs>
        <w:tab w:val="num" w:pos="936"/>
      </w:tabs>
      <w:ind w:left="936" w:hanging="130"/>
    </w:pPr>
  </w:style>
  <w:style w:type="paragraph" w:customStyle="1" w:styleId="TableList420">
    <w:name w:val="Table List 420"/>
    <w:basedOn w:val="Tablesideheadings"/>
    <w:rsid w:val="00D076F4"/>
    <w:pPr>
      <w:tabs>
        <w:tab w:val="num" w:pos="1267"/>
      </w:tabs>
      <w:ind w:left="1268" w:hanging="130"/>
    </w:pPr>
  </w:style>
  <w:style w:type="character" w:customStyle="1" w:styleId="bullet2Char">
    <w:name w:val="bullet 2 Char"/>
    <w:basedOn w:val="DefaultParagraphFont"/>
    <w:link w:val="bullet2"/>
    <w:rsid w:val="002E3F9E"/>
    <w:rPr>
      <w:rFonts w:ascii="Times New Roman" w:eastAsia="Times New Roman" w:hAnsi="Times New Roman" w:cs="Times New Roman"/>
      <w:position w:val="6"/>
      <w:sz w:val="24"/>
      <w:szCs w:val="24"/>
    </w:rPr>
  </w:style>
  <w:style w:type="character" w:customStyle="1" w:styleId="TablesideheadingsChar">
    <w:name w:val="Table side headings Char"/>
    <w:basedOn w:val="DefaultParagraphFont"/>
    <w:link w:val="Tablesideheadings"/>
    <w:rsid w:val="002E3F9E"/>
    <w:rPr>
      <w:rFonts w:ascii="Arial" w:eastAsia="Times New Roman" w:hAnsi="Arial" w:cs="Arial"/>
      <w:sz w:val="20"/>
      <w:szCs w:val="20"/>
    </w:rPr>
  </w:style>
  <w:style w:type="paragraph" w:customStyle="1" w:styleId="Default">
    <w:name w:val="Default"/>
    <w:rsid w:val="002E3F9E"/>
    <w:pPr>
      <w:autoSpaceDE w:val="0"/>
      <w:autoSpaceDN w:val="0"/>
      <w:adjustRightInd w:val="0"/>
      <w:spacing w:after="0" w:line="240" w:lineRule="auto"/>
    </w:pPr>
    <w:rPr>
      <w:rFonts w:ascii="Tahoma" w:eastAsia="Times New Roman" w:hAnsi="Tahoma" w:cs="Tahoma"/>
      <w:color w:val="000000"/>
      <w:sz w:val="24"/>
      <w:szCs w:val="24"/>
    </w:rPr>
  </w:style>
  <w:style w:type="paragraph" w:styleId="NormalWeb">
    <w:name w:val="Normal (Web)"/>
    <w:basedOn w:val="Normal"/>
    <w:uiPriority w:val="99"/>
    <w:unhideWhenUsed/>
    <w:rsid w:val="002E3F9E"/>
    <w:pPr>
      <w:spacing w:before="100" w:beforeAutospacing="1" w:after="100" w:afterAutospacing="1" w:line="240" w:lineRule="auto"/>
    </w:pPr>
    <w:rPr>
      <w:szCs w:val="24"/>
    </w:rPr>
  </w:style>
  <w:style w:type="paragraph" w:customStyle="1" w:styleId="TableList121">
    <w:name w:val="Table List 121"/>
    <w:basedOn w:val="Tablesideheadings"/>
    <w:rsid w:val="00E71E40"/>
    <w:pPr>
      <w:tabs>
        <w:tab w:val="num" w:pos="360"/>
      </w:tabs>
      <w:ind w:left="346" w:hanging="130"/>
    </w:pPr>
  </w:style>
  <w:style w:type="paragraph" w:customStyle="1" w:styleId="TableList221">
    <w:name w:val="Table List 221"/>
    <w:basedOn w:val="Tablesideheadings"/>
    <w:rsid w:val="00E71E40"/>
    <w:pPr>
      <w:tabs>
        <w:tab w:val="num" w:pos="619"/>
      </w:tabs>
      <w:ind w:left="620" w:hanging="130"/>
    </w:pPr>
  </w:style>
  <w:style w:type="paragraph" w:customStyle="1" w:styleId="TableList321">
    <w:name w:val="Table List 321"/>
    <w:basedOn w:val="Tablesideheadings"/>
    <w:rsid w:val="00E71E40"/>
    <w:pPr>
      <w:tabs>
        <w:tab w:val="num" w:pos="936"/>
      </w:tabs>
      <w:ind w:left="936" w:hanging="130"/>
    </w:pPr>
  </w:style>
  <w:style w:type="paragraph" w:customStyle="1" w:styleId="TableList421">
    <w:name w:val="Table List 421"/>
    <w:basedOn w:val="Tablesideheadings"/>
    <w:rsid w:val="00E71E40"/>
    <w:pPr>
      <w:tabs>
        <w:tab w:val="num" w:pos="1267"/>
      </w:tabs>
      <w:ind w:left="1268" w:hanging="130"/>
    </w:pPr>
  </w:style>
  <w:style w:type="paragraph" w:customStyle="1" w:styleId="TableList122">
    <w:name w:val="Table List 122"/>
    <w:basedOn w:val="Tablesideheadings"/>
    <w:rsid w:val="000A4C55"/>
    <w:pPr>
      <w:tabs>
        <w:tab w:val="num" w:pos="360"/>
      </w:tabs>
      <w:ind w:left="346" w:hanging="130"/>
    </w:pPr>
  </w:style>
  <w:style w:type="paragraph" w:customStyle="1" w:styleId="TableList222">
    <w:name w:val="Table List 222"/>
    <w:basedOn w:val="Tablesideheadings"/>
    <w:rsid w:val="000A4C55"/>
    <w:pPr>
      <w:tabs>
        <w:tab w:val="num" w:pos="619"/>
      </w:tabs>
      <w:ind w:left="620" w:hanging="130"/>
    </w:pPr>
  </w:style>
  <w:style w:type="paragraph" w:customStyle="1" w:styleId="TableList322">
    <w:name w:val="Table List 322"/>
    <w:basedOn w:val="Tablesideheadings"/>
    <w:rsid w:val="000A4C55"/>
    <w:pPr>
      <w:tabs>
        <w:tab w:val="num" w:pos="936"/>
      </w:tabs>
      <w:ind w:left="936" w:hanging="130"/>
    </w:pPr>
  </w:style>
  <w:style w:type="paragraph" w:customStyle="1" w:styleId="TableList422">
    <w:name w:val="Table List 422"/>
    <w:basedOn w:val="Tablesideheadings"/>
    <w:rsid w:val="000A4C55"/>
    <w:pPr>
      <w:tabs>
        <w:tab w:val="num" w:pos="1267"/>
      </w:tabs>
      <w:ind w:left="1268" w:hanging="130"/>
    </w:pPr>
  </w:style>
  <w:style w:type="paragraph" w:styleId="TOCHeading">
    <w:name w:val="TOC Heading"/>
    <w:basedOn w:val="Heading1"/>
    <w:next w:val="Normal"/>
    <w:uiPriority w:val="39"/>
    <w:unhideWhenUsed/>
    <w:qFormat/>
    <w:rsid w:val="00C60015"/>
    <w:pPr>
      <w:pageBreakBefore w:val="0"/>
      <w:numPr>
        <w:numId w:val="0"/>
      </w:numPr>
      <w:pBdr>
        <w:bottom w:val="none" w:sz="0" w:space="0" w:color="auto"/>
      </w:pBdr>
      <w:tabs>
        <w:tab w:val="left" w:pos="706"/>
      </w:tabs>
      <w:spacing w:beforeLines="0" w:after="0" w:line="276" w:lineRule="auto"/>
      <w:outlineLvl w:val="9"/>
    </w:pPr>
    <w:rPr>
      <w:rFonts w:asciiTheme="majorHAnsi" w:eastAsiaTheme="majorEastAsia" w:hAnsiTheme="majorHAnsi" w:cstheme="majorBidi"/>
      <w:bCs/>
      <w:caps w:val="0"/>
      <w:color w:val="365F91" w:themeColor="accent1" w:themeShade="BF"/>
      <w:sz w:val="28"/>
      <w:szCs w:val="28"/>
    </w:rPr>
  </w:style>
  <w:style w:type="paragraph" w:customStyle="1" w:styleId="TableList123">
    <w:name w:val="Table List 123"/>
    <w:basedOn w:val="Tablesideheadings"/>
    <w:rsid w:val="00863B30"/>
    <w:pPr>
      <w:numPr>
        <w:numId w:val="8"/>
      </w:numPr>
      <w:tabs>
        <w:tab w:val="clear" w:pos="346"/>
        <w:tab w:val="num" w:pos="360"/>
      </w:tabs>
    </w:pPr>
  </w:style>
  <w:style w:type="paragraph" w:customStyle="1" w:styleId="TableList223">
    <w:name w:val="Table List 223"/>
    <w:basedOn w:val="Tablesideheadings"/>
    <w:rsid w:val="00863B30"/>
    <w:pPr>
      <w:numPr>
        <w:ilvl w:val="1"/>
        <w:numId w:val="8"/>
      </w:numPr>
      <w:ind w:left="620" w:hanging="130"/>
    </w:pPr>
  </w:style>
  <w:style w:type="paragraph" w:customStyle="1" w:styleId="TableList323">
    <w:name w:val="Table List 323"/>
    <w:basedOn w:val="Tablesideheadings"/>
    <w:rsid w:val="00863B30"/>
    <w:pPr>
      <w:numPr>
        <w:ilvl w:val="2"/>
        <w:numId w:val="8"/>
      </w:numPr>
    </w:pPr>
  </w:style>
  <w:style w:type="paragraph" w:customStyle="1" w:styleId="TableList423">
    <w:name w:val="Table List 423"/>
    <w:basedOn w:val="Tablesideheadings"/>
    <w:rsid w:val="00863B30"/>
    <w:pPr>
      <w:numPr>
        <w:ilvl w:val="3"/>
        <w:numId w:val="8"/>
      </w:numPr>
      <w:ind w:left="1268" w:hanging="130"/>
    </w:pPr>
  </w:style>
  <w:style w:type="paragraph" w:customStyle="1" w:styleId="Tablelist1">
    <w:name w:val="Table list 1"/>
    <w:basedOn w:val="Tablesideheadings"/>
    <w:rsid w:val="004D0988"/>
    <w:pPr>
      <w:numPr>
        <w:numId w:val="8"/>
      </w:numPr>
      <w:tabs>
        <w:tab w:val="clear" w:pos="346"/>
        <w:tab w:val="num" w:pos="360"/>
      </w:tabs>
    </w:pPr>
  </w:style>
  <w:style w:type="paragraph" w:customStyle="1" w:styleId="Tablelist2">
    <w:name w:val="Table list 2"/>
    <w:basedOn w:val="Tablesideheadings"/>
    <w:rsid w:val="004D0988"/>
    <w:pPr>
      <w:numPr>
        <w:ilvl w:val="1"/>
        <w:numId w:val="8"/>
      </w:numPr>
      <w:ind w:left="620" w:hanging="130"/>
    </w:pPr>
  </w:style>
  <w:style w:type="paragraph" w:customStyle="1" w:styleId="Tablelist3">
    <w:name w:val="Table list 3"/>
    <w:basedOn w:val="Tablesideheadings"/>
    <w:rsid w:val="004D0988"/>
    <w:pPr>
      <w:numPr>
        <w:ilvl w:val="2"/>
        <w:numId w:val="8"/>
      </w:numPr>
    </w:pPr>
  </w:style>
  <w:style w:type="paragraph" w:customStyle="1" w:styleId="Tablelist4">
    <w:name w:val="Table list 4"/>
    <w:basedOn w:val="Tablesideheadings"/>
    <w:rsid w:val="004D0988"/>
    <w:pPr>
      <w:numPr>
        <w:ilvl w:val="3"/>
        <w:numId w:val="8"/>
      </w:numPr>
      <w:ind w:left="1268" w:hanging="130"/>
    </w:pPr>
  </w:style>
</w:styles>
</file>

<file path=word/webSettings.xml><?xml version="1.0" encoding="utf-8"?>
<w:webSettings xmlns:r="http://schemas.openxmlformats.org/officeDocument/2006/relationships" xmlns:w="http://schemas.openxmlformats.org/wordprocessingml/2006/main">
  <w:divs>
    <w:div w:id="1851722039">
      <w:bodyDiv w:val="1"/>
      <w:marLeft w:val="0"/>
      <w:marRight w:val="0"/>
      <w:marTop w:val="0"/>
      <w:marBottom w:val="0"/>
      <w:divBdr>
        <w:top w:val="none" w:sz="0" w:space="0" w:color="auto"/>
        <w:left w:val="none" w:sz="0" w:space="0" w:color="auto"/>
        <w:bottom w:val="none" w:sz="0" w:space="0" w:color="auto"/>
        <w:right w:val="none" w:sz="0" w:space="0" w:color="auto"/>
      </w:divBdr>
    </w:div>
    <w:div w:id="2044986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6.xml"/><Relationship Id="rId26" Type="http://schemas.openxmlformats.org/officeDocument/2006/relationships/chart" Target="charts/chart5.xml"/><Relationship Id="rId39" Type="http://schemas.openxmlformats.org/officeDocument/2006/relationships/chart" Target="charts/chart18.xml"/><Relationship Id="rId3" Type="http://schemas.openxmlformats.org/officeDocument/2006/relationships/styles" Target="styles.xml"/><Relationship Id="rId21" Type="http://schemas.openxmlformats.org/officeDocument/2006/relationships/footer" Target="footer8.xml"/><Relationship Id="rId34" Type="http://schemas.openxmlformats.org/officeDocument/2006/relationships/chart" Target="charts/chart13.xml"/><Relationship Id="rId42" Type="http://schemas.openxmlformats.org/officeDocument/2006/relationships/chart" Target="charts/chart21.xml"/><Relationship Id="rId47"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1.xml"/><Relationship Id="rId25" Type="http://schemas.openxmlformats.org/officeDocument/2006/relationships/chart" Target="charts/chart4.xml"/><Relationship Id="rId33" Type="http://schemas.openxmlformats.org/officeDocument/2006/relationships/chart" Target="charts/chart12.xml"/><Relationship Id="rId38" Type="http://schemas.openxmlformats.org/officeDocument/2006/relationships/chart" Target="charts/chart17.xml"/><Relationship Id="rId46"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2.xml"/><Relationship Id="rId29" Type="http://schemas.openxmlformats.org/officeDocument/2006/relationships/chart" Target="charts/chart8.xml"/><Relationship Id="rId41" Type="http://schemas.openxmlformats.org/officeDocument/2006/relationships/chart" Target="charts/chart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chart" Target="charts/chart3.xml"/><Relationship Id="rId32" Type="http://schemas.openxmlformats.org/officeDocument/2006/relationships/chart" Target="charts/chart11.xml"/><Relationship Id="rId37" Type="http://schemas.openxmlformats.org/officeDocument/2006/relationships/chart" Target="charts/chart16.xml"/><Relationship Id="rId40" Type="http://schemas.openxmlformats.org/officeDocument/2006/relationships/chart" Target="charts/chart19.xml"/><Relationship Id="rId45" Type="http://schemas.openxmlformats.org/officeDocument/2006/relationships/chart" Target="charts/chart24.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chart" Target="charts/chart2.xml"/><Relationship Id="rId28" Type="http://schemas.openxmlformats.org/officeDocument/2006/relationships/chart" Target="charts/chart7.xml"/><Relationship Id="rId36" Type="http://schemas.openxmlformats.org/officeDocument/2006/relationships/chart" Target="charts/chart15.xml"/><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footer" Target="footer7.xml"/><Relationship Id="rId31" Type="http://schemas.openxmlformats.org/officeDocument/2006/relationships/chart" Target="charts/chart10.xml"/><Relationship Id="rId44" Type="http://schemas.openxmlformats.org/officeDocument/2006/relationships/chart" Target="charts/chart2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 Id="rId22" Type="http://schemas.openxmlformats.org/officeDocument/2006/relationships/chart" Target="charts/chart1.xml"/><Relationship Id="rId27" Type="http://schemas.openxmlformats.org/officeDocument/2006/relationships/chart" Target="charts/chart6.xml"/><Relationship Id="rId30" Type="http://schemas.openxmlformats.org/officeDocument/2006/relationships/chart" Target="charts/chart9.xml"/><Relationship Id="rId35" Type="http://schemas.openxmlformats.org/officeDocument/2006/relationships/chart" Target="charts/chart14.xml"/><Relationship Id="rId43" Type="http://schemas.openxmlformats.org/officeDocument/2006/relationships/chart" Target="charts/chart22.xml"/><Relationship Id="rId48" Type="http://schemas.openxmlformats.org/officeDocument/2006/relationships/fontTable" Target="fontTable.xml"/><Relationship Id="rId8" Type="http://schemas.openxmlformats.org/officeDocument/2006/relationships/image" Target="media/image1.jpeg"/><Relationship Id="rId51" Type="http://schemas.microsoft.com/office/2007/relationships/stylesWithEffects" Target="stylesWithEffects.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footer6.xml.rels><?xml version="1.0" encoding="UTF-8" standalone="yes"?>
<Relationships xmlns="http://schemas.openxmlformats.org/package/2006/relationships"><Relationship Id="rId1" Type="http://schemas.openxmlformats.org/officeDocument/2006/relationships/image" Target="media/image5.jpeg"/></Relationships>
</file>

<file path=word/_rels/footer7.xml.rels><?xml version="1.0" encoding="UTF-8" standalone="yes"?>
<Relationships xmlns="http://schemas.openxmlformats.org/package/2006/relationships"><Relationship Id="rId1" Type="http://schemas.openxmlformats.org/officeDocument/2006/relationships/image" Target="media/image5.jpeg"/></Relationships>
</file>

<file path=word/_rels/footer9.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lie_bollella\AppData\Roaming\Microsoft\Templates\1_Report.dot"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Office_Excel_Worksheet6.xlsx"/></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Microsoft_Office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Office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Office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Office_Excel_Worksheet10.xlsx"/></Relationships>
</file>

<file path=word/charts/_rels/chart11.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package" Target="../embeddings/Microsoft_Office_Excel_Worksheet11.xlsx"/></Relationships>
</file>

<file path=word/charts/_rels/chart12.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package" Target="../embeddings/Microsoft_Office_Excel_Worksheet12.xlsx"/></Relationships>
</file>

<file path=word/charts/_rels/chart13.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package" Target="../embeddings/Microsoft_Office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Office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Office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Office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Office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Office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Office_Excel_Work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Office_Excel_Worksheet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Office_Excel_Worksheet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Office_Excel_Worksheet22.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Microsoft_Office_Excel_Worksheet23.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Microsoft_Office_Excel_Worksheet2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Column1</c:v>
                </c:pt>
              </c:strCache>
            </c:strRef>
          </c:tx>
          <c:dLbls>
            <c:numFmt formatCode="#,##0.0" sourceLinked="0"/>
            <c:dLblPos val="outEnd"/>
            <c:showVal val="1"/>
          </c:dLbls>
          <c:cat>
            <c:strRef>
              <c:f>Sheet1!$A$2:$A$8</c:f>
              <c:strCache>
                <c:ptCount val="7"/>
                <c:pt idx="0">
                  <c:v>High school diploma or GED</c:v>
                </c:pt>
                <c:pt idx="1">
                  <c:v>Some college but no certificate or degree</c:v>
                </c:pt>
                <c:pt idx="2">
                  <c:v>College certificate</c:v>
                </c:pt>
                <c:pt idx="3">
                  <c:v>Associate’s degree</c:v>
                </c:pt>
                <c:pt idx="4">
                  <c:v>Bachelor’s degree</c:v>
                </c:pt>
                <c:pt idx="5">
                  <c:v>Master’s degree or above</c:v>
                </c:pt>
                <c:pt idx="6">
                  <c:v>Other</c:v>
                </c:pt>
              </c:strCache>
            </c:strRef>
          </c:cat>
          <c:val>
            <c:numRef>
              <c:f>Sheet1!$B$2:$B$8</c:f>
              <c:numCache>
                <c:formatCode>General</c:formatCode>
                <c:ptCount val="7"/>
                <c:pt idx="0">
                  <c:v>13.77</c:v>
                </c:pt>
                <c:pt idx="1">
                  <c:v>22.459999999999987</c:v>
                </c:pt>
                <c:pt idx="2">
                  <c:v>10.139999999999999</c:v>
                </c:pt>
                <c:pt idx="3">
                  <c:v>30.43</c:v>
                </c:pt>
                <c:pt idx="4">
                  <c:v>17.39</c:v>
                </c:pt>
                <c:pt idx="5">
                  <c:v>2.17</c:v>
                </c:pt>
                <c:pt idx="6">
                  <c:v>0.72000000000000164</c:v>
                </c:pt>
              </c:numCache>
            </c:numRef>
          </c:val>
        </c:ser>
        <c:dLbls>
          <c:showVal val="1"/>
        </c:dLbls>
        <c:axId val="105960192"/>
        <c:axId val="105721856"/>
      </c:barChart>
      <c:catAx>
        <c:axId val="105960192"/>
        <c:scaling>
          <c:orientation val="minMax"/>
        </c:scaling>
        <c:axPos val="b"/>
        <c:title>
          <c:tx>
            <c:rich>
              <a:bodyPr/>
              <a:lstStyle/>
              <a:p>
                <a:pPr>
                  <a:defRPr/>
                </a:pPr>
                <a:r>
                  <a:rPr lang="en-US"/>
                  <a:t>Base: all respondents (n=138)</a:t>
                </a:r>
              </a:p>
            </c:rich>
          </c:tx>
          <c:layout/>
        </c:title>
        <c:numFmt formatCode="@" sourceLinked="1"/>
        <c:tickLblPos val="nextTo"/>
        <c:crossAx val="105721856"/>
        <c:crosses val="autoZero"/>
        <c:auto val="1"/>
        <c:lblAlgn val="ctr"/>
        <c:lblOffset val="100"/>
      </c:catAx>
      <c:valAx>
        <c:axId val="105721856"/>
        <c:scaling>
          <c:orientation val="minMax"/>
        </c:scaling>
        <c:axPos val="l"/>
        <c:title>
          <c:tx>
            <c:rich>
              <a:bodyPr/>
              <a:lstStyle/>
              <a:p>
                <a:pPr>
                  <a:defRPr/>
                </a:pPr>
                <a:r>
                  <a:rPr lang="en-US"/>
                  <a:t>Percent</a:t>
                </a:r>
              </a:p>
            </c:rich>
          </c:tx>
          <c:layout/>
        </c:title>
        <c:numFmt formatCode="General" sourceLinked="1"/>
        <c:tickLblPos val="nextTo"/>
        <c:crossAx val="105960192"/>
        <c:crosses val="autoZero"/>
        <c:crossBetween val="between"/>
      </c:valAx>
    </c:plotArea>
    <c:plotVisOnly val="1"/>
    <c:dispBlanksAs val="gap"/>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pieChart>
        <c:varyColors val="1"/>
        <c:ser>
          <c:idx val="0"/>
          <c:order val="0"/>
          <c:tx>
            <c:strRef>
              <c:f>Sheet1!$B$1</c:f>
              <c:strCache>
                <c:ptCount val="1"/>
                <c:pt idx="0">
                  <c:v>Column1</c:v>
                </c:pt>
              </c:strCache>
            </c:strRef>
          </c:tx>
          <c:dLbls>
            <c:numFmt formatCode="0.0%" sourceLinked="0"/>
            <c:dLblPos val="outEnd"/>
            <c:showVal val="1"/>
            <c:showCatName val="1"/>
            <c:separator> </c:separator>
            <c:showLeaderLines val="1"/>
          </c:dLbls>
          <c:cat>
            <c:strRef>
              <c:f>Sheet1!$A$2:$A$3</c:f>
              <c:strCache>
                <c:ptCount val="2"/>
                <c:pt idx="0">
                  <c:v>Yes</c:v>
                </c:pt>
                <c:pt idx="1">
                  <c:v>No</c:v>
                </c:pt>
              </c:strCache>
            </c:strRef>
          </c:cat>
          <c:val>
            <c:numRef>
              <c:f>Sheet1!$B$2:$B$3</c:f>
              <c:numCache>
                <c:formatCode>0.00%</c:formatCode>
                <c:ptCount val="2"/>
                <c:pt idx="0">
                  <c:v>0.4783000000000005</c:v>
                </c:pt>
                <c:pt idx="1">
                  <c:v>0.52170000000000005</c:v>
                </c:pt>
              </c:numCache>
            </c:numRef>
          </c:val>
        </c:ser>
        <c:firstSliceAng val="0"/>
      </c:pieChart>
    </c:plotArea>
    <c:plotVisOnly val="1"/>
    <c:dispBlanksAs val="zero"/>
  </c:chart>
  <c:spPr>
    <a:ln>
      <a:noFill/>
    </a:ln>
  </c:spPr>
  <c:externalData r:id="rId1"/>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Column1</c:v>
                </c:pt>
              </c:strCache>
            </c:strRef>
          </c:tx>
          <c:dLbls>
            <c:numFmt formatCode="#,##0.0" sourceLinked="0"/>
            <c:dLblPos val="outEnd"/>
            <c:showVal val="1"/>
          </c:dLbls>
          <c:cat>
            <c:strRef>
              <c:f>Sheet1!$A$2:$A$3</c:f>
              <c:strCache>
                <c:ptCount val="2"/>
                <c:pt idx="0">
                  <c:v>Received information about EHRs</c:v>
                </c:pt>
                <c:pt idx="1">
                  <c:v>Practiced on EHRs</c:v>
                </c:pt>
              </c:strCache>
            </c:strRef>
          </c:cat>
          <c:val>
            <c:numRef>
              <c:f>Sheet1!$B$2:$B$3</c:f>
              <c:numCache>
                <c:formatCode>General</c:formatCode>
                <c:ptCount val="2"/>
                <c:pt idx="0">
                  <c:v>76.81</c:v>
                </c:pt>
                <c:pt idx="1">
                  <c:v>70.290000000000006</c:v>
                </c:pt>
              </c:numCache>
            </c:numRef>
          </c:val>
        </c:ser>
        <c:dLbls>
          <c:showVal val="1"/>
        </c:dLbls>
        <c:axId val="111944832"/>
        <c:axId val="111946752"/>
      </c:barChart>
      <c:catAx>
        <c:axId val="111944832"/>
        <c:scaling>
          <c:orientation val="minMax"/>
        </c:scaling>
        <c:axPos val="b"/>
        <c:title>
          <c:tx>
            <c:rich>
              <a:bodyPr/>
              <a:lstStyle/>
              <a:p>
                <a:pPr>
                  <a:defRPr/>
                </a:pPr>
                <a:r>
                  <a:rPr lang="en-US"/>
                  <a:t>Base: All respondents (n=138)</a:t>
                </a:r>
              </a:p>
            </c:rich>
          </c:tx>
          <c:layout/>
        </c:title>
        <c:numFmt formatCode="General" sourceLinked="1"/>
        <c:tickLblPos val="nextTo"/>
        <c:crossAx val="111946752"/>
        <c:crosses val="autoZero"/>
        <c:auto val="1"/>
        <c:lblAlgn val="ctr"/>
        <c:lblOffset val="100"/>
      </c:catAx>
      <c:valAx>
        <c:axId val="111946752"/>
        <c:scaling>
          <c:orientation val="minMax"/>
          <c:min val="0"/>
        </c:scaling>
        <c:axPos val="l"/>
        <c:title>
          <c:tx>
            <c:rich>
              <a:bodyPr/>
              <a:lstStyle/>
              <a:p>
                <a:pPr>
                  <a:defRPr/>
                </a:pPr>
                <a:r>
                  <a:rPr lang="en-US"/>
                  <a:t>Percent</a:t>
                </a:r>
              </a:p>
            </c:rich>
          </c:tx>
          <c:layout/>
        </c:title>
        <c:numFmt formatCode="General" sourceLinked="1"/>
        <c:tickLblPos val="nextTo"/>
        <c:crossAx val="111944832"/>
        <c:crosses val="autoZero"/>
        <c:crossBetween val="between"/>
      </c:valAx>
    </c:plotArea>
    <c:plotVisOnly val="1"/>
    <c:dispBlanksAs val="gap"/>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style val="10"/>
  <c:chart>
    <c:autoTitleDeleted val="1"/>
    <c:plotArea>
      <c:layout>
        <c:manualLayout>
          <c:layoutTarget val="inner"/>
          <c:xMode val="edge"/>
          <c:yMode val="edge"/>
          <c:x val="0.49994177018633501"/>
          <c:y val="3.1396532132788667E-2"/>
          <c:w val="0.50005822981366299"/>
          <c:h val="0.86846875719176098"/>
        </c:manualLayout>
      </c:layout>
      <c:barChart>
        <c:barDir val="bar"/>
        <c:grouping val="percentStacked"/>
        <c:ser>
          <c:idx val="0"/>
          <c:order val="0"/>
          <c:tx>
            <c:strRef>
              <c:f>Sheet1!$B$1</c:f>
              <c:strCache>
                <c:ptCount val="1"/>
                <c:pt idx="0">
                  <c:v>Strongly Disagree</c:v>
                </c:pt>
              </c:strCache>
            </c:strRef>
          </c:tx>
          <c:spPr>
            <a:solidFill>
              <a:srgbClr val="800000"/>
            </a:solidFill>
          </c:spPr>
          <c:dLbls>
            <c:dLbl>
              <c:idx val="0"/>
              <c:layout>
                <c:manualLayout>
                  <c:x val="-7.0512820512820512E-2"/>
                  <c:y val="0"/>
                </c:manualLayout>
              </c:layout>
              <c:showVal val="1"/>
            </c:dLbl>
            <c:dLbl>
              <c:idx val="1"/>
              <c:layout>
                <c:manualLayout>
                  <c:x val="-3.4188034188034198E-2"/>
                  <c:y val="0"/>
                </c:manualLayout>
              </c:layout>
              <c:showVal val="1"/>
            </c:dLbl>
            <c:dLbl>
              <c:idx val="2"/>
              <c:layout>
                <c:manualLayout>
                  <c:x val="-4.0598290598290634E-2"/>
                  <c:y val="0"/>
                </c:manualLayout>
              </c:layout>
              <c:showVal val="1"/>
            </c:dLbl>
            <c:dLbl>
              <c:idx val="3"/>
              <c:layout>
                <c:manualLayout>
                  <c:x val="-2.7777777777777901E-2"/>
                  <c:y val="3.1421566080542551E-3"/>
                </c:manualLayout>
              </c:layout>
              <c:showVal val="1"/>
            </c:dLbl>
            <c:dLbl>
              <c:idx val="4"/>
              <c:layout>
                <c:manualLayout>
                  <c:x val="-2.5641025641025775E-2"/>
                  <c:y val="0"/>
                </c:manualLayout>
              </c:layout>
              <c:showVal val="1"/>
            </c:dLbl>
            <c:dLbl>
              <c:idx val="5"/>
              <c:layout>
                <c:manualLayout>
                  <c:x val="-2.350427350427356E-2"/>
                  <c:y val="0"/>
                </c:manualLayout>
              </c:layout>
              <c:showVal val="1"/>
            </c:dLbl>
            <c:dLbl>
              <c:idx val="6"/>
              <c:layout>
                <c:manualLayout>
                  <c:x val="-2.5641025641025775E-2"/>
                  <c:y val="0"/>
                </c:manualLayout>
              </c:layout>
              <c:showVal val="1"/>
            </c:dLbl>
            <c:numFmt formatCode="#,##0.0" sourceLinked="0"/>
            <c:showVal val="1"/>
          </c:dLbls>
          <c:cat>
            <c:strRef>
              <c:f>Sheet1!$A$2:$A$8</c:f>
              <c:strCache>
                <c:ptCount val="7"/>
                <c:pt idx="0">
                  <c:v>Program includes enough hands-on learning with EHRs</c:v>
                </c:pt>
                <c:pt idx="1">
                  <c:v>Overall, the health IT instruction meets  needs</c:v>
                </c:pt>
                <c:pt idx="2">
                  <c:v> Health IT content is engaging</c:v>
                </c:pt>
                <c:pt idx="3">
                  <c:v>The health IT concepts are explained clearly</c:v>
                </c:pt>
                <c:pt idx="4">
                  <c:v>The health IT content meshes well with  other  program content</c:v>
                </c:pt>
                <c:pt idx="5">
                  <c:v>The Health IT content is not too difficult or too easy</c:v>
                </c:pt>
                <c:pt idx="6">
                  <c:v>The instructors are knowledgeable about  health IT topics</c:v>
                </c:pt>
              </c:strCache>
            </c:strRef>
          </c:cat>
          <c:val>
            <c:numRef>
              <c:f>Sheet1!$B$2:$B$8</c:f>
              <c:numCache>
                <c:formatCode>General</c:formatCode>
                <c:ptCount val="7"/>
                <c:pt idx="0">
                  <c:v>17.431192660550465</c:v>
                </c:pt>
                <c:pt idx="1">
                  <c:v>5.5045871559633026</c:v>
                </c:pt>
                <c:pt idx="2">
                  <c:v>7.7669902912621414</c:v>
                </c:pt>
                <c:pt idx="3">
                  <c:v>2.803738317757015</c:v>
                </c:pt>
                <c:pt idx="4">
                  <c:v>3.7037037037037042</c:v>
                </c:pt>
                <c:pt idx="5">
                  <c:v>1.8691588785046731</c:v>
                </c:pt>
                <c:pt idx="6">
                  <c:v>2.803738317757015</c:v>
                </c:pt>
              </c:numCache>
            </c:numRef>
          </c:val>
        </c:ser>
        <c:ser>
          <c:idx val="1"/>
          <c:order val="1"/>
          <c:tx>
            <c:strRef>
              <c:f>Sheet1!$C$1</c:f>
              <c:strCache>
                <c:ptCount val="1"/>
                <c:pt idx="0">
                  <c:v>Disagree</c:v>
                </c:pt>
              </c:strCache>
            </c:strRef>
          </c:tx>
          <c:spPr>
            <a:solidFill>
              <a:srgbClr val="FF5050"/>
            </a:solidFill>
          </c:spPr>
          <c:dLbls>
            <c:dLbl>
              <c:idx val="6"/>
              <c:layout>
                <c:manualLayout>
                  <c:x val="8.5470085470085513E-3"/>
                  <c:y val="0"/>
                </c:manualLayout>
              </c:layout>
              <c:showVal val="1"/>
            </c:dLbl>
            <c:numFmt formatCode="#,##0.0" sourceLinked="0"/>
            <c:showVal val="1"/>
          </c:dLbls>
          <c:cat>
            <c:strRef>
              <c:f>Sheet1!$A$2:$A$8</c:f>
              <c:strCache>
                <c:ptCount val="7"/>
                <c:pt idx="0">
                  <c:v>Program includes enough hands-on learning with EHRs</c:v>
                </c:pt>
                <c:pt idx="1">
                  <c:v>Overall, the health IT instruction meets  needs</c:v>
                </c:pt>
                <c:pt idx="2">
                  <c:v> Health IT content is engaging</c:v>
                </c:pt>
                <c:pt idx="3">
                  <c:v>The health IT concepts are explained clearly</c:v>
                </c:pt>
                <c:pt idx="4">
                  <c:v>The health IT content meshes well with  other  program content</c:v>
                </c:pt>
                <c:pt idx="5">
                  <c:v>The Health IT content is not too difficult or too easy</c:v>
                </c:pt>
                <c:pt idx="6">
                  <c:v>The instructors are knowledgeable about  health IT topics</c:v>
                </c:pt>
              </c:strCache>
            </c:strRef>
          </c:cat>
          <c:val>
            <c:numRef>
              <c:f>Sheet1!$C$2:$C$8</c:f>
              <c:numCache>
                <c:formatCode>General</c:formatCode>
                <c:ptCount val="7"/>
                <c:pt idx="0">
                  <c:v>25.688073394495433</c:v>
                </c:pt>
                <c:pt idx="1">
                  <c:v>19.26605504587156</c:v>
                </c:pt>
                <c:pt idx="2">
                  <c:v>20.388349514562954</c:v>
                </c:pt>
                <c:pt idx="3">
                  <c:v>22.42990654205607</c:v>
                </c:pt>
                <c:pt idx="4">
                  <c:v>16.666666666666671</c:v>
                </c:pt>
                <c:pt idx="5">
                  <c:v>13.084112149532698</c:v>
                </c:pt>
                <c:pt idx="6">
                  <c:v>13.084112149532698</c:v>
                </c:pt>
              </c:numCache>
            </c:numRef>
          </c:val>
        </c:ser>
        <c:ser>
          <c:idx val="2"/>
          <c:order val="2"/>
          <c:tx>
            <c:strRef>
              <c:f>Sheet1!$D$1</c:f>
              <c:strCache>
                <c:ptCount val="1"/>
                <c:pt idx="0">
                  <c:v>Neutral</c:v>
                </c:pt>
              </c:strCache>
            </c:strRef>
          </c:tx>
          <c:spPr>
            <a:solidFill>
              <a:schemeClr val="bg1">
                <a:lumMod val="85000"/>
              </a:schemeClr>
            </a:solidFill>
          </c:spPr>
          <c:dLbls>
            <c:numFmt formatCode="#,##0.0" sourceLinked="0"/>
            <c:showVal val="1"/>
          </c:dLbls>
          <c:cat>
            <c:strRef>
              <c:f>Sheet1!$A$2:$A$8</c:f>
              <c:strCache>
                <c:ptCount val="7"/>
                <c:pt idx="0">
                  <c:v>Program includes enough hands-on learning with EHRs</c:v>
                </c:pt>
                <c:pt idx="1">
                  <c:v>Overall, the health IT instruction meets  needs</c:v>
                </c:pt>
                <c:pt idx="2">
                  <c:v> Health IT content is engaging</c:v>
                </c:pt>
                <c:pt idx="3">
                  <c:v>The health IT concepts are explained clearly</c:v>
                </c:pt>
                <c:pt idx="4">
                  <c:v>The health IT content meshes well with  other  program content</c:v>
                </c:pt>
                <c:pt idx="5">
                  <c:v>The Health IT content is not too difficult or too easy</c:v>
                </c:pt>
                <c:pt idx="6">
                  <c:v>The instructors are knowledgeable about  health IT topics</c:v>
                </c:pt>
              </c:strCache>
            </c:strRef>
          </c:cat>
          <c:val>
            <c:numRef>
              <c:f>Sheet1!$D$2:$D$8</c:f>
              <c:numCache>
                <c:formatCode>General</c:formatCode>
                <c:ptCount val="7"/>
                <c:pt idx="0">
                  <c:v>22.01834862385321</c:v>
                </c:pt>
                <c:pt idx="1">
                  <c:v>34.862385321101009</c:v>
                </c:pt>
                <c:pt idx="2">
                  <c:v>30.09708737864079</c:v>
                </c:pt>
                <c:pt idx="3">
                  <c:v>26.168224299065383</c:v>
                </c:pt>
                <c:pt idx="4">
                  <c:v>29.629629629629626</c:v>
                </c:pt>
                <c:pt idx="5">
                  <c:v>32.710280373831779</c:v>
                </c:pt>
                <c:pt idx="6">
                  <c:v>30.841121495327087</c:v>
                </c:pt>
              </c:numCache>
            </c:numRef>
          </c:val>
        </c:ser>
        <c:ser>
          <c:idx val="3"/>
          <c:order val="3"/>
          <c:tx>
            <c:strRef>
              <c:f>Sheet1!$E$1</c:f>
              <c:strCache>
                <c:ptCount val="1"/>
                <c:pt idx="0">
                  <c:v>Agree</c:v>
                </c:pt>
              </c:strCache>
            </c:strRef>
          </c:tx>
          <c:spPr>
            <a:solidFill>
              <a:schemeClr val="tx2">
                <a:lumMod val="20000"/>
                <a:lumOff val="80000"/>
              </a:schemeClr>
            </a:solidFill>
          </c:spPr>
          <c:dLbls>
            <c:numFmt formatCode="#,##0.0" sourceLinked="0"/>
            <c:showVal val="1"/>
          </c:dLbls>
          <c:cat>
            <c:strRef>
              <c:f>Sheet1!$A$2:$A$8</c:f>
              <c:strCache>
                <c:ptCount val="7"/>
                <c:pt idx="0">
                  <c:v>Program includes enough hands-on learning with EHRs</c:v>
                </c:pt>
                <c:pt idx="1">
                  <c:v>Overall, the health IT instruction meets  needs</c:v>
                </c:pt>
                <c:pt idx="2">
                  <c:v> Health IT content is engaging</c:v>
                </c:pt>
                <c:pt idx="3">
                  <c:v>The health IT concepts are explained clearly</c:v>
                </c:pt>
                <c:pt idx="4">
                  <c:v>The health IT content meshes well with  other  program content</c:v>
                </c:pt>
                <c:pt idx="5">
                  <c:v>The Health IT content is not too difficult or too easy</c:v>
                </c:pt>
                <c:pt idx="6">
                  <c:v>The instructors are knowledgeable about  health IT topics</c:v>
                </c:pt>
              </c:strCache>
            </c:strRef>
          </c:cat>
          <c:val>
            <c:numRef>
              <c:f>Sheet1!$E$2:$E$8</c:f>
              <c:numCache>
                <c:formatCode>General</c:formatCode>
                <c:ptCount val="7"/>
                <c:pt idx="0">
                  <c:v>25.688073394495433</c:v>
                </c:pt>
                <c:pt idx="1">
                  <c:v>30.275229357798118</c:v>
                </c:pt>
                <c:pt idx="2">
                  <c:v>33.009708737864081</c:v>
                </c:pt>
                <c:pt idx="3">
                  <c:v>36.448598130841162</c:v>
                </c:pt>
                <c:pt idx="4">
                  <c:v>37.037037037036995</c:v>
                </c:pt>
                <c:pt idx="5">
                  <c:v>40.186915887850482</c:v>
                </c:pt>
                <c:pt idx="6">
                  <c:v>33.644859813084096</c:v>
                </c:pt>
              </c:numCache>
            </c:numRef>
          </c:val>
        </c:ser>
        <c:ser>
          <c:idx val="4"/>
          <c:order val="4"/>
          <c:tx>
            <c:strRef>
              <c:f>Sheet1!$F$1</c:f>
              <c:strCache>
                <c:ptCount val="1"/>
                <c:pt idx="0">
                  <c:v>Strongly agree</c:v>
                </c:pt>
              </c:strCache>
            </c:strRef>
          </c:tx>
          <c:spPr>
            <a:solidFill>
              <a:schemeClr val="tx2">
                <a:lumMod val="60000"/>
                <a:lumOff val="40000"/>
              </a:schemeClr>
            </a:solidFill>
          </c:spPr>
          <c:dLbls>
            <c:numFmt formatCode="#,##0.0" sourceLinked="0"/>
            <c:showVal val="1"/>
          </c:dLbls>
          <c:cat>
            <c:strRef>
              <c:f>Sheet1!$A$2:$A$8</c:f>
              <c:strCache>
                <c:ptCount val="7"/>
                <c:pt idx="0">
                  <c:v>Program includes enough hands-on learning with EHRs</c:v>
                </c:pt>
                <c:pt idx="1">
                  <c:v>Overall, the health IT instruction meets  needs</c:v>
                </c:pt>
                <c:pt idx="2">
                  <c:v> Health IT content is engaging</c:v>
                </c:pt>
                <c:pt idx="3">
                  <c:v>The health IT concepts are explained clearly</c:v>
                </c:pt>
                <c:pt idx="4">
                  <c:v>The health IT content meshes well with  other  program content</c:v>
                </c:pt>
                <c:pt idx="5">
                  <c:v>The Health IT content is not too difficult or too easy</c:v>
                </c:pt>
                <c:pt idx="6">
                  <c:v>The instructors are knowledgeable about  health IT topics</c:v>
                </c:pt>
              </c:strCache>
            </c:strRef>
          </c:cat>
          <c:val>
            <c:numRef>
              <c:f>Sheet1!$F$2:$F$8</c:f>
              <c:numCache>
                <c:formatCode>General</c:formatCode>
                <c:ptCount val="7"/>
                <c:pt idx="0">
                  <c:v>9.1743119266054833</c:v>
                </c:pt>
                <c:pt idx="1">
                  <c:v>10.091743119266066</c:v>
                </c:pt>
                <c:pt idx="2">
                  <c:v>8.7378640776699026</c:v>
                </c:pt>
                <c:pt idx="3">
                  <c:v>12.14953271028037</c:v>
                </c:pt>
                <c:pt idx="4">
                  <c:v>12.962962962962974</c:v>
                </c:pt>
                <c:pt idx="5">
                  <c:v>12.14953271028037</c:v>
                </c:pt>
                <c:pt idx="6">
                  <c:v>19.626168224299118</c:v>
                </c:pt>
              </c:numCache>
            </c:numRef>
          </c:val>
        </c:ser>
        <c:dLbls>
          <c:showVal val="1"/>
        </c:dLbls>
        <c:overlap val="100"/>
        <c:axId val="112655360"/>
        <c:axId val="113910528"/>
      </c:barChart>
      <c:catAx>
        <c:axId val="112655360"/>
        <c:scaling>
          <c:orientation val="minMax"/>
        </c:scaling>
        <c:delete val="1"/>
        <c:axPos val="l"/>
        <c:numFmt formatCode="General" sourceLinked="1"/>
        <c:majorTickMark val="none"/>
        <c:tickLblPos val="none"/>
        <c:crossAx val="113910528"/>
        <c:crosses val="autoZero"/>
        <c:lblAlgn val="r"/>
        <c:lblOffset val="100"/>
      </c:catAx>
      <c:valAx>
        <c:axId val="113910528"/>
        <c:scaling>
          <c:orientation val="minMax"/>
        </c:scaling>
        <c:delete val="1"/>
        <c:axPos val="b"/>
        <c:numFmt formatCode="0%" sourceLinked="1"/>
        <c:tickLblPos val="none"/>
        <c:crossAx val="112655360"/>
        <c:crosses val="autoZero"/>
        <c:crossBetween val="between"/>
      </c:valAx>
    </c:plotArea>
    <c:legend>
      <c:legendPos val="b"/>
      <c:layout/>
    </c:legend>
    <c:plotVisOnly val="1"/>
    <c:dispBlanksAs val="gap"/>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112933097143049"/>
          <c:y val="4.4742602890724743E-2"/>
          <c:w val="0.86524997271498572"/>
          <c:h val="0.72788685426239463"/>
        </c:manualLayout>
      </c:layout>
      <c:barChart>
        <c:barDir val="col"/>
        <c:grouping val="clustered"/>
        <c:ser>
          <c:idx val="0"/>
          <c:order val="0"/>
          <c:tx>
            <c:strRef>
              <c:f>Sheet1!$B$1</c:f>
              <c:strCache>
                <c:ptCount val="1"/>
                <c:pt idx="0">
                  <c:v>Have you been employed since completing your program?</c:v>
                </c:pt>
              </c:strCache>
            </c:strRef>
          </c:tx>
          <c:dLbls>
            <c:dLbl>
              <c:idx val="0"/>
              <c:layout>
                <c:manualLayout>
                  <c:x val="3.9094077666395913E-17"/>
                  <c:y val="1.4746225585514175E-2"/>
                </c:manualLayout>
              </c:layout>
              <c:dLblPos val="outEnd"/>
              <c:showVal val="1"/>
            </c:dLbl>
            <c:dLbl>
              <c:idx val="1"/>
              <c:layout>
                <c:manualLayout>
                  <c:x val="0"/>
                  <c:y val="9.8308170570094566E-3"/>
                </c:manualLayout>
              </c:layout>
              <c:dLblPos val="outEnd"/>
              <c:showVal val="1"/>
            </c:dLbl>
            <c:numFmt formatCode="#,##0.0" sourceLinked="0"/>
            <c:dLblPos val="outEnd"/>
            <c:showVal val="1"/>
          </c:dLbls>
          <c:cat>
            <c:strRef>
              <c:f>Sheet1!$A$2:$A$3</c:f>
              <c:strCache>
                <c:ptCount val="2"/>
                <c:pt idx="0">
                  <c:v>Employed at any time</c:v>
                </c:pt>
                <c:pt idx="1">
                  <c:v>Currently employed</c:v>
                </c:pt>
              </c:strCache>
            </c:strRef>
          </c:cat>
          <c:val>
            <c:numRef>
              <c:f>Sheet1!$B$2:$B$3</c:f>
              <c:numCache>
                <c:formatCode>General</c:formatCode>
                <c:ptCount val="2"/>
                <c:pt idx="0">
                  <c:v>89.690721649484388</c:v>
                </c:pt>
                <c:pt idx="1">
                  <c:v>83.51</c:v>
                </c:pt>
              </c:numCache>
            </c:numRef>
          </c:val>
        </c:ser>
        <c:dLbls>
          <c:showVal val="1"/>
        </c:dLbls>
        <c:axId val="113942912"/>
        <c:axId val="113944832"/>
      </c:barChart>
      <c:catAx>
        <c:axId val="113942912"/>
        <c:scaling>
          <c:orientation val="minMax"/>
        </c:scaling>
        <c:axPos val="b"/>
        <c:title>
          <c:tx>
            <c:rich>
              <a:bodyPr/>
              <a:lstStyle/>
              <a:p>
                <a:pPr>
                  <a:defRPr/>
                </a:pPr>
                <a:r>
                  <a:rPr lang="en-US"/>
                  <a:t>Base: All respondents (n=97)</a:t>
                </a:r>
              </a:p>
            </c:rich>
          </c:tx>
          <c:layout/>
        </c:title>
        <c:numFmt formatCode="@" sourceLinked="1"/>
        <c:tickLblPos val="nextTo"/>
        <c:crossAx val="113944832"/>
        <c:crosses val="autoZero"/>
        <c:auto val="1"/>
        <c:lblAlgn val="ctr"/>
        <c:lblOffset val="100"/>
      </c:catAx>
      <c:valAx>
        <c:axId val="113944832"/>
        <c:scaling>
          <c:orientation val="minMax"/>
          <c:min val="0"/>
        </c:scaling>
        <c:axPos val="l"/>
        <c:title>
          <c:tx>
            <c:rich>
              <a:bodyPr/>
              <a:lstStyle/>
              <a:p>
                <a:pPr>
                  <a:defRPr/>
                </a:pPr>
                <a:r>
                  <a:rPr lang="en-US"/>
                  <a:t>Percent</a:t>
                </a:r>
              </a:p>
            </c:rich>
          </c:tx>
          <c:layout/>
        </c:title>
        <c:numFmt formatCode="General" sourceLinked="1"/>
        <c:tickLblPos val="nextTo"/>
        <c:crossAx val="113942912"/>
        <c:crosses val="autoZero"/>
        <c:crossBetween val="between"/>
      </c:valAx>
      <c:spPr>
        <a:ln w="6350">
          <a:solidFill>
            <a:schemeClr val="tx1"/>
          </a:solidFill>
        </a:ln>
      </c:spPr>
    </c:plotArea>
    <c:plotVisOnly val="1"/>
    <c:dispBlanksAs val="gap"/>
  </c:chart>
  <c:spPr>
    <a:ln w="6350">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1000"/>
            </a:pPr>
            <a:r>
              <a:rPr lang="en-US" sz="1000"/>
              <a:t>Training-Related Employment</a:t>
            </a:r>
          </a:p>
        </c:rich>
      </c:tx>
      <c:layout/>
    </c:title>
    <c:plotArea>
      <c:layout>
        <c:manualLayout>
          <c:layoutTarget val="inner"/>
          <c:xMode val="edge"/>
          <c:yMode val="edge"/>
          <c:x val="0.21260652436960087"/>
          <c:y val="0.17575234093615225"/>
          <c:w val="0.61182560513269313"/>
          <c:h val="0.70145610779544088"/>
        </c:manualLayout>
      </c:layout>
      <c:pieChart>
        <c:varyColors val="1"/>
        <c:ser>
          <c:idx val="0"/>
          <c:order val="0"/>
          <c:tx>
            <c:strRef>
              <c:f>Sheet1!$B$1</c:f>
              <c:strCache>
                <c:ptCount val="1"/>
                <c:pt idx="0">
                  <c:v>Have you been employed since completing your program?</c:v>
                </c:pt>
              </c:strCache>
            </c:strRef>
          </c:tx>
          <c:explosion val="11"/>
          <c:dLbls>
            <c:dLbl>
              <c:idx val="0"/>
              <c:layout>
                <c:manualLayout>
                  <c:x val="-5.3497942386831324E-2"/>
                  <c:y val="-0.29723991507431002"/>
                </c:manualLayout>
              </c:layout>
              <c:dLblPos val="bestFit"/>
              <c:showVal val="1"/>
              <c:showCatName val="1"/>
              <c:separator> </c:separator>
            </c:dLbl>
            <c:numFmt formatCode="0.0%" sourceLinked="0"/>
            <c:dLblPos val="outEnd"/>
            <c:showVal val="1"/>
            <c:showCatName val="1"/>
            <c:separator> </c:separator>
            <c:showLeaderLines val="1"/>
          </c:dLbls>
          <c:cat>
            <c:strRef>
              <c:f>Sheet1!$A$2:$A$3</c:f>
              <c:strCache>
                <c:ptCount val="2"/>
                <c:pt idx="0">
                  <c:v>Yes</c:v>
                </c:pt>
                <c:pt idx="1">
                  <c:v>No</c:v>
                </c:pt>
              </c:strCache>
            </c:strRef>
          </c:cat>
          <c:val>
            <c:numRef>
              <c:f>Sheet1!$B$2:$B$3</c:f>
              <c:numCache>
                <c:formatCode>0.00%</c:formatCode>
                <c:ptCount val="2"/>
                <c:pt idx="0">
                  <c:v>0.85060000000000124</c:v>
                </c:pt>
                <c:pt idx="1">
                  <c:v>0.14940000000000031</c:v>
                </c:pt>
              </c:numCache>
            </c:numRef>
          </c:val>
        </c:ser>
        <c:firstSliceAng val="303"/>
      </c:pieChart>
    </c:plotArea>
    <c:plotVisOnly val="1"/>
    <c:dispBlanksAs val="zero"/>
  </c:chart>
  <c:externalData r:id="rId1"/>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1000"/>
            </a:pPr>
            <a:r>
              <a:rPr lang="en-US" sz="1000"/>
              <a:t>Field of Training-Related Employment</a:t>
            </a:r>
          </a:p>
        </c:rich>
      </c:tx>
      <c:layout/>
      <c:overlay val="1"/>
    </c:title>
    <c:plotArea>
      <c:layout/>
      <c:pieChart>
        <c:varyColors val="1"/>
        <c:ser>
          <c:idx val="0"/>
          <c:order val="0"/>
          <c:tx>
            <c:strRef>
              <c:f>Sheet1!$B$1</c:f>
              <c:strCache>
                <c:ptCount val="1"/>
                <c:pt idx="0">
                  <c:v>Have you been employed since completing your program?</c:v>
                </c:pt>
              </c:strCache>
            </c:strRef>
          </c:tx>
          <c:explosion val="3"/>
          <c:dPt>
            <c:idx val="3"/>
            <c:explosion val="2"/>
          </c:dPt>
          <c:dLbls>
            <c:dLbl>
              <c:idx val="0"/>
              <c:layout>
                <c:manualLayout>
                  <c:x val="0"/>
                  <c:y val="-1.9934478065878791E-2"/>
                </c:manualLayout>
              </c:layout>
              <c:dLblPos val="bestFit"/>
              <c:showVal val="1"/>
              <c:showCatName val="1"/>
              <c:separator> </c:separator>
            </c:dLbl>
            <c:dLbl>
              <c:idx val="1"/>
              <c:layout>
                <c:manualLayout>
                  <c:x val="0.33014329157494587"/>
                  <c:y val="0"/>
                </c:manualLayout>
              </c:layout>
              <c:dLblPos val="bestFit"/>
              <c:showVal val="1"/>
              <c:showCatName val="1"/>
              <c:separator> </c:separator>
            </c:dLbl>
            <c:dLbl>
              <c:idx val="2"/>
              <c:layout>
                <c:manualLayout>
                  <c:x val="1.7062519354875634E-2"/>
                  <c:y val="0.10378923578581514"/>
                </c:manualLayout>
              </c:layout>
              <c:dLblPos val="bestFit"/>
              <c:showVal val="1"/>
              <c:showCatName val="1"/>
              <c:separator> </c:separator>
            </c:dLbl>
            <c:dLbl>
              <c:idx val="3"/>
              <c:layout>
                <c:manualLayout>
                  <c:x val="-9.7764019502980271E-18"/>
                  <c:y val="-4.1610210913432033E-2"/>
                </c:manualLayout>
              </c:layout>
              <c:dLblPos val="bestFit"/>
              <c:showVal val="1"/>
              <c:showCatName val="1"/>
              <c:separator> </c:separator>
            </c:dLbl>
            <c:numFmt formatCode="0.0%" sourceLinked="0"/>
            <c:txPr>
              <a:bodyPr/>
              <a:lstStyle/>
              <a:p>
                <a:pPr>
                  <a:defRPr sz="900"/>
                </a:pPr>
                <a:endParaRPr lang="en-US"/>
              </a:p>
            </c:txPr>
            <c:dLblPos val="outEnd"/>
            <c:showVal val="1"/>
            <c:showCatName val="1"/>
            <c:separator> </c:separator>
            <c:showLeaderLines val="1"/>
          </c:dLbls>
          <c:cat>
            <c:strRef>
              <c:f>Sheet1!$A$2:$A$5</c:f>
              <c:strCache>
                <c:ptCount val="4"/>
                <c:pt idx="0">
                  <c:v>A hospital or healthcare system</c:v>
                </c:pt>
                <c:pt idx="1">
                  <c:v>Doctor office or outpatient clinic</c:v>
                </c:pt>
                <c:pt idx="2">
                  <c:v>Public agency</c:v>
                </c:pt>
                <c:pt idx="3">
                  <c:v>Other</c:v>
                </c:pt>
              </c:strCache>
            </c:strRef>
          </c:cat>
          <c:val>
            <c:numRef>
              <c:f>Sheet1!$B$2:$B$5</c:f>
              <c:numCache>
                <c:formatCode>0.00%</c:formatCode>
                <c:ptCount val="4"/>
                <c:pt idx="0">
                  <c:v>0.31080000000000063</c:v>
                </c:pt>
                <c:pt idx="1">
                  <c:v>0.3649000000000005</c:v>
                </c:pt>
                <c:pt idx="2">
                  <c:v>2.7000000000000048E-2</c:v>
                </c:pt>
                <c:pt idx="3">
                  <c:v>0.29730000000000056</c:v>
                </c:pt>
              </c:numCache>
            </c:numRef>
          </c:val>
        </c:ser>
        <c:firstSliceAng val="0"/>
      </c:pieChart>
    </c:plotArea>
    <c:plotVisOnly val="1"/>
    <c:dispBlanksAs val="zero"/>
  </c:chart>
  <c:externalData r:id="rId1"/>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Have you been employed since completing your program?</c:v>
                </c:pt>
              </c:strCache>
            </c:strRef>
          </c:tx>
          <c:dLbls>
            <c:numFmt formatCode="#,##0.0" sourceLinked="0"/>
            <c:dLblPos val="outEnd"/>
            <c:showVal val="1"/>
          </c:dLbls>
          <c:cat>
            <c:strRef>
              <c:f>Sheet1!$A$2:$A$4</c:f>
              <c:strCache>
                <c:ptCount val="3"/>
                <c:pt idx="0">
                  <c:v>0-29 hours</c:v>
                </c:pt>
                <c:pt idx="1">
                  <c:v>30-39 hours</c:v>
                </c:pt>
                <c:pt idx="2">
                  <c:v>40 hours or more</c:v>
                </c:pt>
              </c:strCache>
            </c:strRef>
          </c:cat>
          <c:val>
            <c:numRef>
              <c:f>Sheet1!$B$2:$B$4</c:f>
              <c:numCache>
                <c:formatCode>General</c:formatCode>
                <c:ptCount val="3"/>
                <c:pt idx="0">
                  <c:v>11.11</c:v>
                </c:pt>
                <c:pt idx="1">
                  <c:v>34.720000000000013</c:v>
                </c:pt>
                <c:pt idx="2">
                  <c:v>54.17</c:v>
                </c:pt>
              </c:numCache>
            </c:numRef>
          </c:val>
        </c:ser>
        <c:dLbls>
          <c:showVal val="1"/>
        </c:dLbls>
        <c:axId val="115111808"/>
        <c:axId val="115118080"/>
      </c:barChart>
      <c:catAx>
        <c:axId val="115111808"/>
        <c:scaling>
          <c:orientation val="minMax"/>
        </c:scaling>
        <c:axPos val="b"/>
        <c:title>
          <c:tx>
            <c:rich>
              <a:bodyPr/>
              <a:lstStyle/>
              <a:p>
                <a:pPr>
                  <a:defRPr/>
                </a:pPr>
                <a:r>
                  <a:rPr lang="en-US"/>
                  <a:t>Base: Respondents who were employed in a job related to their program (n=74)</a:t>
                </a:r>
              </a:p>
            </c:rich>
          </c:tx>
          <c:layout/>
        </c:title>
        <c:numFmt formatCode="@" sourceLinked="1"/>
        <c:tickLblPos val="nextTo"/>
        <c:crossAx val="115118080"/>
        <c:crosses val="autoZero"/>
        <c:auto val="1"/>
        <c:lblAlgn val="ctr"/>
        <c:lblOffset val="100"/>
      </c:catAx>
      <c:valAx>
        <c:axId val="115118080"/>
        <c:scaling>
          <c:orientation val="minMax"/>
        </c:scaling>
        <c:axPos val="l"/>
        <c:title>
          <c:tx>
            <c:rich>
              <a:bodyPr/>
              <a:lstStyle/>
              <a:p>
                <a:pPr>
                  <a:defRPr/>
                </a:pPr>
                <a:r>
                  <a:rPr lang="en-US"/>
                  <a:t>Percent</a:t>
                </a:r>
              </a:p>
            </c:rich>
          </c:tx>
          <c:layout/>
        </c:title>
        <c:numFmt formatCode="General" sourceLinked="1"/>
        <c:tickLblPos val="nextTo"/>
        <c:crossAx val="115111808"/>
        <c:crosses val="autoZero"/>
        <c:crossBetween val="between"/>
      </c:valAx>
    </c:plotArea>
    <c:plotVisOnly val="1"/>
    <c:dispBlanksAs val="gap"/>
  </c:chart>
  <c:spPr>
    <a:ln>
      <a:no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Column1</c:v>
                </c:pt>
              </c:strCache>
            </c:strRef>
          </c:tx>
          <c:dLbls>
            <c:numFmt formatCode="#,##0.0" sourceLinked="0"/>
            <c:dLblPos val="outEnd"/>
            <c:showVal val="1"/>
          </c:dLbls>
          <c:cat>
            <c:strRef>
              <c:f>Sheet1!$A$2:$A$3</c:f>
              <c:strCache>
                <c:ptCount val="2"/>
                <c:pt idx="0">
                  <c:v>Workplace uses electronic health records</c:v>
                </c:pt>
                <c:pt idx="1">
                  <c:v>Respondent uses EHRs in his/her job</c:v>
                </c:pt>
              </c:strCache>
            </c:strRef>
          </c:cat>
          <c:val>
            <c:numRef>
              <c:f>Sheet1!$B$2:$B$3</c:f>
              <c:numCache>
                <c:formatCode>General</c:formatCode>
                <c:ptCount val="2"/>
                <c:pt idx="0">
                  <c:v>83.783783783783718</c:v>
                </c:pt>
                <c:pt idx="1">
                  <c:v>82.432432429999949</c:v>
                </c:pt>
              </c:numCache>
            </c:numRef>
          </c:val>
        </c:ser>
        <c:dLbls>
          <c:showVal val="1"/>
        </c:dLbls>
        <c:axId val="115125632"/>
        <c:axId val="93943296"/>
      </c:barChart>
      <c:catAx>
        <c:axId val="115125632"/>
        <c:scaling>
          <c:orientation val="minMax"/>
        </c:scaling>
        <c:axPos val="b"/>
        <c:title>
          <c:tx>
            <c:rich>
              <a:bodyPr/>
              <a:lstStyle/>
              <a:p>
                <a:pPr>
                  <a:defRPr/>
                </a:pPr>
                <a:r>
                  <a:rPr lang="en-US"/>
                  <a:t>Base: Respondents who were employed in a job related to their program (n=74)</a:t>
                </a:r>
              </a:p>
            </c:rich>
          </c:tx>
          <c:layout/>
        </c:title>
        <c:numFmt formatCode="General" sourceLinked="1"/>
        <c:tickLblPos val="nextTo"/>
        <c:crossAx val="93943296"/>
        <c:crosses val="autoZero"/>
        <c:auto val="1"/>
        <c:lblAlgn val="ctr"/>
        <c:lblOffset val="100"/>
      </c:catAx>
      <c:valAx>
        <c:axId val="93943296"/>
        <c:scaling>
          <c:orientation val="minMax"/>
          <c:min val="0"/>
        </c:scaling>
        <c:axPos val="l"/>
        <c:title>
          <c:tx>
            <c:rich>
              <a:bodyPr/>
              <a:lstStyle/>
              <a:p>
                <a:pPr>
                  <a:defRPr/>
                </a:pPr>
                <a:r>
                  <a:rPr lang="en-US"/>
                  <a:t>Percent</a:t>
                </a:r>
              </a:p>
            </c:rich>
          </c:tx>
          <c:layout/>
        </c:title>
        <c:numFmt formatCode="General" sourceLinked="1"/>
        <c:tickLblPos val="nextTo"/>
        <c:crossAx val="115125632"/>
        <c:crosses val="autoZero"/>
        <c:crossBetween val="between"/>
      </c:valAx>
    </c:plotArea>
    <c:plotVisOnly val="1"/>
    <c:dispBlanksAs val="gap"/>
  </c:chart>
  <c:spPr>
    <a:ln>
      <a:noFill/>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Column1</c:v>
                </c:pt>
              </c:strCache>
            </c:strRef>
          </c:tx>
          <c:dLbls>
            <c:numFmt formatCode="#,##0.0" sourceLinked="0"/>
            <c:dLblPos val="outEnd"/>
            <c:showVal val="1"/>
          </c:dLbls>
          <c:cat>
            <c:strRef>
              <c:f>Sheet1!$A$2:$A$3</c:f>
              <c:strCache>
                <c:ptCount val="2"/>
                <c:pt idx="0">
                  <c:v>Currently in school</c:v>
                </c:pt>
                <c:pt idx="1">
                  <c:v>Completed additional certificate or degree</c:v>
                </c:pt>
              </c:strCache>
            </c:strRef>
          </c:cat>
          <c:val>
            <c:numRef>
              <c:f>Sheet1!$B$2:$B$3</c:f>
              <c:numCache>
                <c:formatCode>General</c:formatCode>
                <c:ptCount val="2"/>
                <c:pt idx="0">
                  <c:v>14.7</c:v>
                </c:pt>
                <c:pt idx="1">
                  <c:v>27.8</c:v>
                </c:pt>
              </c:numCache>
            </c:numRef>
          </c:val>
        </c:ser>
        <c:dLbls>
          <c:showVal val="1"/>
        </c:dLbls>
        <c:axId val="93958912"/>
        <c:axId val="93960832"/>
      </c:barChart>
      <c:catAx>
        <c:axId val="93958912"/>
        <c:scaling>
          <c:orientation val="minMax"/>
        </c:scaling>
        <c:axPos val="b"/>
        <c:title>
          <c:tx>
            <c:rich>
              <a:bodyPr/>
              <a:lstStyle/>
              <a:p>
                <a:pPr>
                  <a:defRPr/>
                </a:pPr>
                <a:r>
                  <a:rPr lang="en-US"/>
                  <a:t>Base: All respondents (n=97)</a:t>
                </a:r>
              </a:p>
            </c:rich>
          </c:tx>
          <c:layout/>
        </c:title>
        <c:numFmt formatCode="General" sourceLinked="1"/>
        <c:tickLblPos val="nextTo"/>
        <c:crossAx val="93960832"/>
        <c:crosses val="autoZero"/>
        <c:auto val="1"/>
        <c:lblAlgn val="ctr"/>
        <c:lblOffset val="100"/>
      </c:catAx>
      <c:valAx>
        <c:axId val="93960832"/>
        <c:scaling>
          <c:orientation val="minMax"/>
          <c:min val="0"/>
        </c:scaling>
        <c:axPos val="l"/>
        <c:title>
          <c:tx>
            <c:rich>
              <a:bodyPr/>
              <a:lstStyle/>
              <a:p>
                <a:pPr>
                  <a:defRPr/>
                </a:pPr>
                <a:r>
                  <a:rPr lang="en-US"/>
                  <a:t>Percent</a:t>
                </a:r>
              </a:p>
            </c:rich>
          </c:tx>
          <c:layout/>
        </c:title>
        <c:numFmt formatCode="General" sourceLinked="1"/>
        <c:tickLblPos val="nextTo"/>
        <c:crossAx val="93958912"/>
        <c:crosses val="autoZero"/>
        <c:crossBetween val="between"/>
      </c:valAx>
    </c:plotArea>
    <c:plotVisOnly val="1"/>
    <c:dispBlanksAs val="gap"/>
  </c:chart>
  <c:spPr>
    <a:ln>
      <a:noFill/>
    </a:ln>
  </c:sp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1000"/>
            </a:pPr>
            <a:r>
              <a:rPr lang="en-US" sz="1000"/>
              <a:t>Planning to Enroll in Further Education</a:t>
            </a:r>
          </a:p>
        </c:rich>
      </c:tx>
      <c:layout/>
    </c:title>
    <c:plotArea>
      <c:layout>
        <c:manualLayout>
          <c:layoutTarget val="inner"/>
          <c:xMode val="edge"/>
          <c:yMode val="edge"/>
          <c:x val="0.21260652436960087"/>
          <c:y val="0.17650305996762725"/>
          <c:w val="0.56655819174629263"/>
          <c:h val="0.75185349988499661"/>
        </c:manualLayout>
      </c:layout>
      <c:pieChart>
        <c:varyColors val="1"/>
        <c:ser>
          <c:idx val="0"/>
          <c:order val="0"/>
          <c:tx>
            <c:strRef>
              <c:f>Sheet1!$B$1</c:f>
              <c:strCache>
                <c:ptCount val="1"/>
                <c:pt idx="0">
                  <c:v>Have you been employed since completing your program?</c:v>
                </c:pt>
              </c:strCache>
            </c:strRef>
          </c:tx>
          <c:explosion val="4"/>
          <c:dLbls>
            <c:dLbl>
              <c:idx val="0"/>
              <c:layout>
                <c:manualLayout>
                  <c:x val="8.2337670334941427E-3"/>
                  <c:y val="-3.2330049652884295E-2"/>
                </c:manualLayout>
              </c:layout>
              <c:dLblPos val="bestFit"/>
              <c:showVal val="1"/>
              <c:showCatName val="1"/>
              <c:separator> </c:separator>
            </c:dLbl>
            <c:dLbl>
              <c:idx val="1"/>
              <c:layout>
                <c:manualLayout>
                  <c:x val="0"/>
                  <c:y val="-1.9240019240019252E-2"/>
                </c:manualLayout>
              </c:layout>
              <c:dLblPos val="bestFit"/>
              <c:showVal val="1"/>
              <c:showCatName val="1"/>
              <c:separator> </c:separator>
            </c:dLbl>
            <c:dLbl>
              <c:idx val="2"/>
              <c:layout>
                <c:manualLayout>
                  <c:x val="0.21397496059752488"/>
                  <c:y val="8.8908171849067505E-2"/>
                </c:manualLayout>
              </c:layout>
              <c:dLblPos val="bestFit"/>
              <c:showVal val="1"/>
              <c:showCatName val="1"/>
              <c:separator> </c:separator>
            </c:dLbl>
            <c:numFmt formatCode="0.0%" sourceLinked="0"/>
            <c:dLblPos val="outEnd"/>
            <c:showVal val="1"/>
            <c:showCatName val="1"/>
            <c:separator> </c:separator>
            <c:showLeaderLines val="1"/>
          </c:dLbls>
          <c:cat>
            <c:strRef>
              <c:f>Sheet1!$A$2:$A$4</c:f>
              <c:strCache>
                <c:ptCount val="3"/>
                <c:pt idx="0">
                  <c:v>Yes</c:v>
                </c:pt>
                <c:pt idx="1">
                  <c:v>No</c:v>
                </c:pt>
                <c:pt idx="2">
                  <c:v>Don't know</c:v>
                </c:pt>
              </c:strCache>
            </c:strRef>
          </c:cat>
          <c:val>
            <c:numRef>
              <c:f>Sheet1!$B$2:$B$4</c:f>
              <c:numCache>
                <c:formatCode>0.00%</c:formatCode>
                <c:ptCount val="3"/>
                <c:pt idx="0">
                  <c:v>0.46400000000000002</c:v>
                </c:pt>
                <c:pt idx="1">
                  <c:v>0.47400000000000031</c:v>
                </c:pt>
                <c:pt idx="2">
                  <c:v>6.2000000000000034E-2</c:v>
                </c:pt>
              </c:numCache>
            </c:numRef>
          </c:val>
        </c:ser>
        <c:firstSliceAng val="14"/>
      </c:pieChart>
    </c:plotArea>
    <c:plotVisOnly val="1"/>
    <c:dispBlanksAs val="zero"/>
  </c:chart>
  <c:externalData r:id="rId1"/>
  <c:userShapes r:id="rId2"/>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1000"/>
            </a:pPr>
            <a:r>
              <a:rPr lang="en-US" sz="1000"/>
              <a:t>Plans for Further Health IT Training</a:t>
            </a:r>
          </a:p>
        </c:rich>
      </c:tx>
      <c:layout/>
      <c:overlay val="1"/>
    </c:title>
    <c:plotArea>
      <c:layout/>
      <c:pieChart>
        <c:varyColors val="1"/>
        <c:ser>
          <c:idx val="0"/>
          <c:order val="0"/>
          <c:tx>
            <c:strRef>
              <c:f>Sheet1!$B$1</c:f>
              <c:strCache>
                <c:ptCount val="1"/>
                <c:pt idx="0">
                  <c:v>Have you been employed since completing your program?</c:v>
                </c:pt>
              </c:strCache>
            </c:strRef>
          </c:tx>
          <c:dPt>
            <c:idx val="0"/>
            <c:explosion val="2"/>
          </c:dPt>
          <c:dPt>
            <c:idx val="1"/>
            <c:explosion val="2"/>
          </c:dPt>
          <c:dLbls>
            <c:dLbl>
              <c:idx val="0"/>
              <c:layout>
                <c:manualLayout>
                  <c:x val="-4.2659657150841482E-3"/>
                  <c:y val="-4.2459604293323114E-2"/>
                </c:manualLayout>
              </c:layout>
              <c:dLblPos val="bestFit"/>
              <c:showVal val="1"/>
              <c:showCatName val="1"/>
              <c:separator> </c:separator>
            </c:dLbl>
            <c:dLbl>
              <c:idx val="1"/>
              <c:layout>
                <c:manualLayout>
                  <c:x val="-1.5372389484920203E-2"/>
                  <c:y val="9.4353850714377682E-3"/>
                </c:manualLayout>
              </c:layout>
              <c:dLblPos val="bestFit"/>
              <c:showVal val="1"/>
              <c:showCatName val="1"/>
              <c:separator> </c:separator>
            </c:dLbl>
            <c:dLbl>
              <c:idx val="2"/>
              <c:layout>
                <c:manualLayout>
                  <c:x val="-0.204750232258507"/>
                  <c:y val="0.11322462085725324"/>
                </c:manualLayout>
              </c:layout>
              <c:dLblPos val="bestFit"/>
              <c:showVal val="1"/>
              <c:showCatName val="1"/>
              <c:separator> </c:separator>
            </c:dLbl>
            <c:numFmt formatCode="0.0%" sourceLinked="0"/>
            <c:dLblPos val="outEnd"/>
            <c:showVal val="1"/>
            <c:showCatName val="1"/>
            <c:separator> </c:separator>
            <c:showLeaderLines val="1"/>
          </c:dLbls>
          <c:cat>
            <c:strRef>
              <c:f>Sheet1!$A$2:$A$4</c:f>
              <c:strCache>
                <c:ptCount val="3"/>
                <c:pt idx="0">
                  <c:v>Yes</c:v>
                </c:pt>
                <c:pt idx="1">
                  <c:v>No</c:v>
                </c:pt>
                <c:pt idx="2">
                  <c:v>Don't know</c:v>
                </c:pt>
              </c:strCache>
            </c:strRef>
          </c:cat>
          <c:val>
            <c:numRef>
              <c:f>Sheet1!$B$2:$B$4</c:f>
              <c:numCache>
                <c:formatCode>0.00%</c:formatCode>
                <c:ptCount val="3"/>
                <c:pt idx="0">
                  <c:v>0.35600000000000032</c:v>
                </c:pt>
                <c:pt idx="1">
                  <c:v>0.53300000000000003</c:v>
                </c:pt>
                <c:pt idx="2">
                  <c:v>0.111</c:v>
                </c:pt>
              </c:numCache>
            </c:numRef>
          </c:val>
        </c:ser>
        <c:firstSliceAng val="0"/>
      </c:pieChart>
    </c:plotArea>
    <c:plotVisOnly val="1"/>
    <c:dispBlanksAs val="zero"/>
  </c:chart>
  <c:externalData r:id="rId1"/>
  <c:userShapes r:id="rId2"/>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pieChart>
        <c:varyColors val="1"/>
        <c:ser>
          <c:idx val="0"/>
          <c:order val="0"/>
          <c:tx>
            <c:strRef>
              <c:f>Sheet1!$B$1</c:f>
              <c:strCache>
                <c:ptCount val="1"/>
                <c:pt idx="0">
                  <c:v>Column1</c:v>
                </c:pt>
              </c:strCache>
            </c:strRef>
          </c:tx>
          <c:dLbls>
            <c:dLbl>
              <c:idx val="0"/>
              <c:layout>
                <c:manualLayout>
                  <c:x val="1.0683760683760722E-2"/>
                  <c:y val="-4.7570496104088833E-3"/>
                </c:manualLayout>
              </c:layout>
              <c:dLblPos val="bestFit"/>
              <c:showVal val="1"/>
              <c:showCatName val="1"/>
              <c:separator> </c:separator>
            </c:dLbl>
            <c:dLbl>
              <c:idx val="1"/>
              <c:layout>
                <c:manualLayout>
                  <c:x val="-1.7094017094017123E-2"/>
                  <c:y val="-4.7570496104088833E-3"/>
                </c:manualLayout>
              </c:layout>
              <c:dLblPos val="bestFit"/>
              <c:showVal val="1"/>
              <c:showCatName val="1"/>
            </c:dLbl>
            <c:dLbl>
              <c:idx val="2"/>
              <c:layout>
                <c:manualLayout>
                  <c:x val="-2.7777777777777901E-2"/>
                  <c:y val="9.5140992208177528E-3"/>
                </c:manualLayout>
              </c:layout>
              <c:tx>
                <c:rich>
                  <a:bodyPr/>
                  <a:lstStyle/>
                  <a:p>
                    <a:r>
                      <a:rPr lang="en-US"/>
                      <a:t>Don't</a:t>
                    </a:r>
                    <a:r>
                      <a:rPr lang="en-US" baseline="0"/>
                      <a:t> Know/ No Answer</a:t>
                    </a:r>
                    <a:r>
                      <a:rPr lang="en-US"/>
                      <a:t> 8.6%</a:t>
                    </a:r>
                  </a:p>
                </c:rich>
              </c:tx>
              <c:dLblPos val="bestFit"/>
              <c:showVal val="1"/>
              <c:showCatName val="1"/>
            </c:dLbl>
            <c:numFmt formatCode="0.0%" sourceLinked="0"/>
            <c:dLblPos val="outEnd"/>
            <c:showVal val="1"/>
            <c:showCatName val="1"/>
            <c:separator> </c:separator>
            <c:showLeaderLines val="1"/>
          </c:dLbls>
          <c:cat>
            <c:strRef>
              <c:f>Sheet1!$A$2:$A$4</c:f>
              <c:strCache>
                <c:ptCount val="3"/>
                <c:pt idx="0">
                  <c:v>Yes</c:v>
                </c:pt>
                <c:pt idx="1">
                  <c:v>No</c:v>
                </c:pt>
                <c:pt idx="2">
                  <c:v>DK/NA</c:v>
                </c:pt>
              </c:strCache>
            </c:strRef>
          </c:cat>
          <c:val>
            <c:numRef>
              <c:f>Sheet1!$B$2:$B$4</c:f>
              <c:numCache>
                <c:formatCode>0.00%</c:formatCode>
                <c:ptCount val="3"/>
                <c:pt idx="0">
                  <c:v>0.74074074074074103</c:v>
                </c:pt>
                <c:pt idx="1">
                  <c:v>0.17283950617283925</c:v>
                </c:pt>
                <c:pt idx="2">
                  <c:v>8.6419753086419679E-2</c:v>
                </c:pt>
              </c:numCache>
            </c:numRef>
          </c:val>
        </c:ser>
        <c:firstSliceAng val="0"/>
      </c:pieChart>
    </c:plotArea>
    <c:plotVisOnly val="1"/>
    <c:dispBlanksAs val="zero"/>
  </c:chart>
  <c:spPr>
    <a:ln>
      <a:noFill/>
    </a:ln>
  </c:spPr>
  <c:externalData r:id="rId1"/>
  <c:userShapes r:id="rId2"/>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Column1</c:v>
                </c:pt>
              </c:strCache>
            </c:strRef>
          </c:tx>
          <c:dLbls>
            <c:numFmt formatCode="#,##0.0" sourceLinked="0"/>
            <c:dLblPos val="outEnd"/>
            <c:showVal val="1"/>
          </c:dLbls>
          <c:cat>
            <c:strRef>
              <c:f>Sheet1!$A$2:$A$6</c:f>
              <c:strCache>
                <c:ptCount val="5"/>
                <c:pt idx="0">
                  <c:v>DK/NA</c:v>
                </c:pt>
                <c:pt idx="1">
                  <c:v>Very dissatisfied</c:v>
                </c:pt>
                <c:pt idx="2">
                  <c:v>Somewhat dissatisfied</c:v>
                </c:pt>
                <c:pt idx="3">
                  <c:v>Somewhat satisfied</c:v>
                </c:pt>
                <c:pt idx="4">
                  <c:v>Very satisfied</c:v>
                </c:pt>
              </c:strCache>
            </c:strRef>
          </c:cat>
          <c:val>
            <c:numRef>
              <c:f>Sheet1!$B$2:$B$6</c:f>
              <c:numCache>
                <c:formatCode>General</c:formatCode>
                <c:ptCount val="5"/>
                <c:pt idx="0">
                  <c:v>1.6666666669999999</c:v>
                </c:pt>
                <c:pt idx="1">
                  <c:v>5</c:v>
                </c:pt>
                <c:pt idx="2">
                  <c:v>5</c:v>
                </c:pt>
                <c:pt idx="3">
                  <c:v>56.666666669999998</c:v>
                </c:pt>
                <c:pt idx="4">
                  <c:v>31.666666669999987</c:v>
                </c:pt>
              </c:numCache>
            </c:numRef>
          </c:val>
        </c:ser>
        <c:dLbls>
          <c:showVal val="1"/>
        </c:dLbls>
        <c:axId val="114291456"/>
        <c:axId val="114293376"/>
      </c:barChart>
      <c:catAx>
        <c:axId val="114291456"/>
        <c:scaling>
          <c:orientation val="minMax"/>
        </c:scaling>
        <c:axPos val="b"/>
        <c:title>
          <c:tx>
            <c:rich>
              <a:bodyPr/>
              <a:lstStyle/>
              <a:p>
                <a:pPr>
                  <a:defRPr/>
                </a:pPr>
                <a:r>
                  <a:rPr lang="en-US"/>
                  <a:t>Base: employed respondents who recalled receiving health IT content (n=60)</a:t>
                </a:r>
              </a:p>
            </c:rich>
          </c:tx>
          <c:layout/>
        </c:title>
        <c:numFmt formatCode="General" sourceLinked="1"/>
        <c:tickLblPos val="nextTo"/>
        <c:crossAx val="114293376"/>
        <c:crosses val="autoZero"/>
        <c:auto val="1"/>
        <c:lblAlgn val="ctr"/>
        <c:lblOffset val="100"/>
      </c:catAx>
      <c:valAx>
        <c:axId val="114293376"/>
        <c:scaling>
          <c:orientation val="minMax"/>
        </c:scaling>
        <c:axPos val="l"/>
        <c:title>
          <c:tx>
            <c:rich>
              <a:bodyPr/>
              <a:lstStyle/>
              <a:p>
                <a:pPr>
                  <a:defRPr/>
                </a:pPr>
                <a:r>
                  <a:rPr lang="en-US"/>
                  <a:t>Percent</a:t>
                </a:r>
              </a:p>
            </c:rich>
          </c:tx>
          <c:layout/>
        </c:title>
        <c:numFmt formatCode="General" sourceLinked="1"/>
        <c:tickLblPos val="nextTo"/>
        <c:crossAx val="114291456"/>
        <c:crosses val="autoZero"/>
        <c:crossBetween val="between"/>
      </c:valAx>
    </c:plotArea>
    <c:plotVisOnly val="1"/>
    <c:dispBlanksAs val="gap"/>
  </c:chart>
  <c:spPr>
    <a:ln>
      <a:noFill/>
    </a:ln>
  </c:sp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Column1</c:v>
                </c:pt>
              </c:strCache>
            </c:strRef>
          </c:tx>
          <c:dLbls>
            <c:numFmt formatCode="#,##0.0" sourceLinked="0"/>
            <c:dLblPos val="outEnd"/>
            <c:showVal val="1"/>
          </c:dLbls>
          <c:cat>
            <c:strRef>
              <c:f>Sheet1!$A$2:$A$6</c:f>
              <c:strCache>
                <c:ptCount val="5"/>
                <c:pt idx="0">
                  <c:v>DK/NA</c:v>
                </c:pt>
                <c:pt idx="1">
                  <c:v>Not at all</c:v>
                </c:pt>
                <c:pt idx="2">
                  <c:v>A little</c:v>
                </c:pt>
                <c:pt idx="3">
                  <c:v>Moderately</c:v>
                </c:pt>
                <c:pt idx="4">
                  <c:v>A great extent</c:v>
                </c:pt>
              </c:strCache>
            </c:strRef>
          </c:cat>
          <c:val>
            <c:numRef>
              <c:f>Sheet1!$B$2:$B$6</c:f>
              <c:numCache>
                <c:formatCode>General</c:formatCode>
                <c:ptCount val="5"/>
                <c:pt idx="0">
                  <c:v>5</c:v>
                </c:pt>
                <c:pt idx="1">
                  <c:v>16.666666666666671</c:v>
                </c:pt>
                <c:pt idx="2">
                  <c:v>20</c:v>
                </c:pt>
                <c:pt idx="3">
                  <c:v>40</c:v>
                </c:pt>
                <c:pt idx="4">
                  <c:v>18.333333333333222</c:v>
                </c:pt>
              </c:numCache>
            </c:numRef>
          </c:val>
        </c:ser>
        <c:dLbls>
          <c:showVal val="1"/>
        </c:dLbls>
        <c:axId val="116050176"/>
        <c:axId val="116056448"/>
      </c:barChart>
      <c:catAx>
        <c:axId val="116050176"/>
        <c:scaling>
          <c:orientation val="minMax"/>
        </c:scaling>
        <c:axPos val="b"/>
        <c:title>
          <c:tx>
            <c:rich>
              <a:bodyPr/>
              <a:lstStyle/>
              <a:p>
                <a:pPr>
                  <a:defRPr/>
                </a:pPr>
                <a:r>
                  <a:rPr lang="en-US"/>
                  <a:t>Base: Employed respondents who recalled receiving health IT content (n=60)</a:t>
                </a:r>
              </a:p>
              <a:p>
                <a:pPr>
                  <a:defRPr/>
                </a:pPr>
                <a:endParaRPr lang="en-US"/>
              </a:p>
            </c:rich>
          </c:tx>
          <c:layout/>
        </c:title>
        <c:numFmt formatCode="General" sourceLinked="1"/>
        <c:tickLblPos val="nextTo"/>
        <c:crossAx val="116056448"/>
        <c:crosses val="autoZero"/>
        <c:auto val="1"/>
        <c:lblAlgn val="ctr"/>
        <c:lblOffset val="100"/>
      </c:catAx>
      <c:valAx>
        <c:axId val="116056448"/>
        <c:scaling>
          <c:orientation val="minMax"/>
        </c:scaling>
        <c:axPos val="l"/>
        <c:title>
          <c:tx>
            <c:rich>
              <a:bodyPr/>
              <a:lstStyle/>
              <a:p>
                <a:pPr>
                  <a:defRPr/>
                </a:pPr>
                <a:r>
                  <a:rPr lang="en-US"/>
                  <a:t>Percent</a:t>
                </a:r>
              </a:p>
            </c:rich>
          </c:tx>
          <c:layout/>
        </c:title>
        <c:numFmt formatCode="General" sourceLinked="1"/>
        <c:tickLblPos val="nextTo"/>
        <c:crossAx val="116050176"/>
        <c:crosses val="autoZero"/>
        <c:crossBetween val="between"/>
      </c:valAx>
    </c:plotArea>
    <c:plotVisOnly val="1"/>
    <c:dispBlanksAs val="gap"/>
  </c:chart>
  <c:spPr>
    <a:ln>
      <a:noFill/>
    </a:ln>
  </c:sp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Column1</c:v>
                </c:pt>
              </c:strCache>
            </c:strRef>
          </c:tx>
          <c:dLbls>
            <c:numFmt formatCode="#,##0.0" sourceLinked="0"/>
            <c:dLblPos val="outEnd"/>
            <c:showVal val="1"/>
          </c:dLbls>
          <c:cat>
            <c:strRef>
              <c:f>Sheet1!$A$2:$A$6</c:f>
              <c:strCache>
                <c:ptCount val="5"/>
                <c:pt idx="0">
                  <c:v>DK/NA</c:v>
                </c:pt>
                <c:pt idx="1">
                  <c:v>Not at all</c:v>
                </c:pt>
                <c:pt idx="2">
                  <c:v>Not very well</c:v>
                </c:pt>
                <c:pt idx="3">
                  <c:v>Somewhat</c:v>
                </c:pt>
                <c:pt idx="4">
                  <c:v>Very well</c:v>
                </c:pt>
              </c:strCache>
            </c:strRef>
          </c:cat>
          <c:val>
            <c:numRef>
              <c:f>Sheet1!$B$2:$B$6</c:f>
              <c:numCache>
                <c:formatCode>General</c:formatCode>
                <c:ptCount val="5"/>
                <c:pt idx="0">
                  <c:v>3.0927835051546388</c:v>
                </c:pt>
                <c:pt idx="1">
                  <c:v>5.1546391752577305</c:v>
                </c:pt>
                <c:pt idx="2">
                  <c:v>8.2474226804123489</c:v>
                </c:pt>
                <c:pt idx="3">
                  <c:v>38.144329896907223</c:v>
                </c:pt>
                <c:pt idx="4">
                  <c:v>43.298969072165043</c:v>
                </c:pt>
              </c:numCache>
            </c:numRef>
          </c:val>
        </c:ser>
        <c:dLbls>
          <c:showVal val="1"/>
        </c:dLbls>
        <c:axId val="116080000"/>
        <c:axId val="116086272"/>
      </c:barChart>
      <c:catAx>
        <c:axId val="116080000"/>
        <c:scaling>
          <c:orientation val="minMax"/>
        </c:scaling>
        <c:axPos val="b"/>
        <c:title>
          <c:tx>
            <c:rich>
              <a:bodyPr/>
              <a:lstStyle/>
              <a:p>
                <a:pPr>
                  <a:defRPr/>
                </a:pPr>
                <a:r>
                  <a:rPr lang="en-US"/>
                  <a:t>Base: All respondents (n=97)</a:t>
                </a:r>
              </a:p>
              <a:p>
                <a:pPr>
                  <a:defRPr/>
                </a:pPr>
                <a:endParaRPr lang="en-US"/>
              </a:p>
            </c:rich>
          </c:tx>
          <c:layout/>
        </c:title>
        <c:numFmt formatCode="General" sourceLinked="1"/>
        <c:tickLblPos val="nextTo"/>
        <c:crossAx val="116086272"/>
        <c:crosses val="autoZero"/>
        <c:auto val="1"/>
        <c:lblAlgn val="ctr"/>
        <c:lblOffset val="100"/>
      </c:catAx>
      <c:valAx>
        <c:axId val="116086272"/>
        <c:scaling>
          <c:orientation val="minMax"/>
        </c:scaling>
        <c:axPos val="l"/>
        <c:title>
          <c:tx>
            <c:rich>
              <a:bodyPr/>
              <a:lstStyle/>
              <a:p>
                <a:pPr>
                  <a:defRPr/>
                </a:pPr>
                <a:r>
                  <a:rPr lang="en-US"/>
                  <a:t>Percent</a:t>
                </a:r>
              </a:p>
            </c:rich>
          </c:tx>
          <c:layout/>
        </c:title>
        <c:numFmt formatCode="General" sourceLinked="1"/>
        <c:tickLblPos val="nextTo"/>
        <c:crossAx val="116080000"/>
        <c:crosses val="autoZero"/>
        <c:crossBetween val="between"/>
      </c:valAx>
    </c:plotArea>
    <c:plotVisOnly val="1"/>
    <c:dispBlanksAs val="gap"/>
  </c:chart>
  <c:spPr>
    <a:ln>
      <a:noFill/>
    </a:ln>
  </c:sp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Column1</c:v>
                </c:pt>
              </c:strCache>
            </c:strRef>
          </c:tx>
          <c:dLbls>
            <c:numFmt formatCode="#,##0" sourceLinked="0"/>
            <c:dLblPos val="outEnd"/>
            <c:showVal val="1"/>
          </c:dLbls>
          <c:cat>
            <c:strRef>
              <c:f>Sheet1!$A$2:$A$5</c:f>
              <c:strCache>
                <c:ptCount val="4"/>
                <c:pt idx="0">
                  <c:v>Some college but no certificate or degree</c:v>
                </c:pt>
                <c:pt idx="1">
                  <c:v>College certificate</c:v>
                </c:pt>
                <c:pt idx="2">
                  <c:v>Associate’s degree</c:v>
                </c:pt>
                <c:pt idx="3">
                  <c:v>Bachelor’s degree</c:v>
                </c:pt>
              </c:strCache>
            </c:strRef>
          </c:cat>
          <c:val>
            <c:numRef>
              <c:f>Sheet1!$B$2:$B$5</c:f>
              <c:numCache>
                <c:formatCode>General</c:formatCode>
                <c:ptCount val="4"/>
                <c:pt idx="0">
                  <c:v>3</c:v>
                </c:pt>
                <c:pt idx="1">
                  <c:v>1</c:v>
                </c:pt>
                <c:pt idx="2">
                  <c:v>5</c:v>
                </c:pt>
                <c:pt idx="3">
                  <c:v>2</c:v>
                </c:pt>
              </c:numCache>
            </c:numRef>
          </c:val>
        </c:ser>
        <c:dLbls>
          <c:showVal val="1"/>
        </c:dLbls>
        <c:axId val="116142848"/>
        <c:axId val="116144384"/>
      </c:barChart>
      <c:catAx>
        <c:axId val="116142848"/>
        <c:scaling>
          <c:orientation val="minMax"/>
        </c:scaling>
        <c:axPos val="b"/>
        <c:numFmt formatCode="@" sourceLinked="1"/>
        <c:tickLblPos val="nextTo"/>
        <c:crossAx val="116144384"/>
        <c:crosses val="autoZero"/>
        <c:auto val="1"/>
        <c:lblAlgn val="ctr"/>
        <c:lblOffset val="100"/>
      </c:catAx>
      <c:valAx>
        <c:axId val="116144384"/>
        <c:scaling>
          <c:orientation val="minMax"/>
        </c:scaling>
        <c:axPos val="l"/>
        <c:numFmt formatCode="General" sourceLinked="1"/>
        <c:tickLblPos val="nextTo"/>
        <c:crossAx val="116142848"/>
        <c:crosses val="autoZero"/>
        <c:crossBetween val="between"/>
      </c:valAx>
    </c:plotArea>
    <c:plotVisOnly val="1"/>
    <c:dispBlanksAs val="gap"/>
  </c:chart>
  <c:spPr>
    <a:ln w="6350">
      <a:noFill/>
    </a:ln>
  </c:spPr>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pieChart>
        <c:varyColors val="1"/>
        <c:ser>
          <c:idx val="0"/>
          <c:order val="0"/>
          <c:tx>
            <c:strRef>
              <c:f>Sheet1!$B$1</c:f>
              <c:strCache>
                <c:ptCount val="1"/>
                <c:pt idx="0">
                  <c:v>Column1</c:v>
                </c:pt>
              </c:strCache>
            </c:strRef>
          </c:tx>
          <c:dLbls>
            <c:dLbl>
              <c:idx val="1"/>
              <c:layout>
                <c:manualLayout>
                  <c:x val="-0.10455723714851597"/>
                  <c:y val="-0.16476287577230234"/>
                </c:manualLayout>
              </c:layout>
              <c:tx>
                <c:rich>
                  <a:bodyPr/>
                  <a:lstStyle/>
                  <a:p>
                    <a:r>
                      <a:rPr lang="en-US"/>
                      <a:t>No 10</a:t>
                    </a:r>
                  </a:p>
                </c:rich>
              </c:tx>
              <c:dLblPos val="bestFit"/>
              <c:showVal val="1"/>
              <c:showCatName val="1"/>
              <c:separator> </c:separator>
            </c:dLbl>
            <c:numFmt formatCode="#,##0" sourceLinked="0"/>
            <c:dLblPos val="outEnd"/>
            <c:showVal val="1"/>
            <c:showCatName val="1"/>
            <c:separator> </c:separator>
            <c:showLeaderLines val="1"/>
          </c:dLbls>
          <c:cat>
            <c:strRef>
              <c:f>Sheet1!$A$2:$A$3</c:f>
              <c:strCache>
                <c:ptCount val="2"/>
                <c:pt idx="0">
                  <c:v>Yes</c:v>
                </c:pt>
                <c:pt idx="1">
                  <c:v>No</c:v>
                </c:pt>
              </c:strCache>
            </c:strRef>
          </c:cat>
          <c:val>
            <c:numRef>
              <c:f>Sheet1!$B$2:$B$3</c:f>
              <c:numCache>
                <c:formatCode>0</c:formatCode>
                <c:ptCount val="2"/>
                <c:pt idx="0">
                  <c:v>1</c:v>
                </c:pt>
                <c:pt idx="1">
                  <c:v>10</c:v>
                </c:pt>
              </c:numCache>
            </c:numRef>
          </c:val>
        </c:ser>
        <c:firstSliceAng val="0"/>
      </c:pieChart>
    </c:plotArea>
    <c:plotVisOnly val="1"/>
    <c:dispBlanksAs val="zero"/>
  </c:chart>
  <c:spPr>
    <a:ln w="6350">
      <a:noFill/>
    </a:ln>
  </c:spPr>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Column1</c:v>
                </c:pt>
              </c:strCache>
            </c:strRef>
          </c:tx>
          <c:dLbls>
            <c:numFmt formatCode="#,##0" sourceLinked="0"/>
            <c:dLblPos val="outEnd"/>
            <c:showVal val="1"/>
          </c:dLbls>
          <c:cat>
            <c:strRef>
              <c:f>Sheet1!$A$2:$A$5</c:f>
              <c:strCache>
                <c:ptCount val="4"/>
                <c:pt idx="0">
                  <c:v>Health IT</c:v>
                </c:pt>
                <c:pt idx="1">
                  <c:v>General computer science or IT</c:v>
                </c:pt>
                <c:pt idx="2">
                  <c:v>Healthcare</c:v>
                </c:pt>
                <c:pt idx="3">
                  <c:v>Other</c:v>
                </c:pt>
              </c:strCache>
            </c:strRef>
          </c:cat>
          <c:val>
            <c:numRef>
              <c:f>Sheet1!$B$2:$B$5</c:f>
              <c:numCache>
                <c:formatCode>General</c:formatCode>
                <c:ptCount val="4"/>
                <c:pt idx="0">
                  <c:v>1</c:v>
                </c:pt>
                <c:pt idx="1">
                  <c:v>5</c:v>
                </c:pt>
                <c:pt idx="2">
                  <c:v>1</c:v>
                </c:pt>
                <c:pt idx="3" formatCode="0">
                  <c:v>2</c:v>
                </c:pt>
              </c:numCache>
            </c:numRef>
          </c:val>
        </c:ser>
        <c:dLbls>
          <c:showVal val="1"/>
        </c:dLbls>
        <c:axId val="116181632"/>
        <c:axId val="116232576"/>
      </c:barChart>
      <c:catAx>
        <c:axId val="116181632"/>
        <c:scaling>
          <c:orientation val="minMax"/>
        </c:scaling>
        <c:axPos val="b"/>
        <c:numFmt formatCode="General" sourceLinked="1"/>
        <c:tickLblPos val="nextTo"/>
        <c:crossAx val="116232576"/>
        <c:crosses val="autoZero"/>
        <c:auto val="1"/>
        <c:lblAlgn val="ctr"/>
        <c:lblOffset val="100"/>
      </c:catAx>
      <c:valAx>
        <c:axId val="116232576"/>
        <c:scaling>
          <c:orientation val="minMax"/>
        </c:scaling>
        <c:axPos val="l"/>
        <c:numFmt formatCode="General" sourceLinked="1"/>
        <c:tickLblPos val="nextTo"/>
        <c:crossAx val="116181632"/>
        <c:crosses val="autoZero"/>
        <c:crossBetween val="between"/>
      </c:valAx>
    </c:plotArea>
    <c:plotVisOnly val="1"/>
    <c:dispBlanksAs val="gap"/>
  </c:chart>
  <c:spPr>
    <a:ln w="6350">
      <a:noFill/>
    </a:ln>
  </c:spPr>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en-US"/>
  <c:style val="10"/>
  <c:chart>
    <c:autoTitleDeleted val="1"/>
    <c:plotArea>
      <c:layout>
        <c:manualLayout>
          <c:layoutTarget val="inner"/>
          <c:xMode val="edge"/>
          <c:yMode val="edge"/>
          <c:x val="0.51282051282051366"/>
          <c:y val="3.5480797827772671E-2"/>
          <c:w val="0.4636752136752138"/>
          <c:h val="0.80231404899905756"/>
        </c:manualLayout>
      </c:layout>
      <c:barChart>
        <c:barDir val="bar"/>
        <c:grouping val="percentStacked"/>
        <c:ser>
          <c:idx val="0"/>
          <c:order val="0"/>
          <c:tx>
            <c:strRef>
              <c:f>Sheet1!$B$1</c:f>
              <c:strCache>
                <c:ptCount val="1"/>
                <c:pt idx="0">
                  <c:v>Strongly Disagree</c:v>
                </c:pt>
              </c:strCache>
            </c:strRef>
          </c:tx>
          <c:spPr>
            <a:solidFill>
              <a:srgbClr val="800000"/>
            </a:solidFill>
          </c:spPr>
          <c:dLbls>
            <c:numFmt formatCode="#,##0" sourceLinked="0"/>
            <c:spPr>
              <a:solidFill>
                <a:sysClr val="window" lastClr="FFFFFF">
                  <a:alpha val="21000"/>
                </a:sysClr>
              </a:solidFill>
            </c:spPr>
            <c:dLblPos val="ctr"/>
            <c:showVal val="1"/>
          </c:dLbls>
          <c:cat>
            <c:strRef>
              <c:f>Sheet1!$A$2:$A$8</c:f>
              <c:strCache>
                <c:ptCount val="7"/>
                <c:pt idx="0">
                  <c:v>The program includes enough hands-on learning, such as activities that simulate real work tasks</c:v>
                </c:pt>
                <c:pt idx="1">
                  <c:v>The instructors are available when you have questions</c:v>
                </c:pt>
                <c:pt idx="2">
                  <c:v>The instructors are knowledgeable about the health IT topics they cover</c:v>
                </c:pt>
                <c:pt idx="3">
                  <c:v>Overall, the program meets your needs</c:v>
                </c:pt>
                <c:pt idx="4">
                  <c:v>The program content is engaging</c:v>
                </c:pt>
                <c:pt idx="5">
                  <c:v>The health IT concepts are explained clearly</c:v>
                </c:pt>
                <c:pt idx="6">
                  <c:v>The program content is at the right level - not too difficult or too easy</c:v>
                </c:pt>
              </c:strCache>
            </c:strRef>
          </c:cat>
          <c:val>
            <c:numRef>
              <c:f>Sheet1!$B$2:$B$8</c:f>
              <c:numCache>
                <c:formatCode>General</c:formatCode>
                <c:ptCount val="7"/>
                <c:pt idx="0">
                  <c:v>1</c:v>
                </c:pt>
                <c:pt idx="1">
                  <c:v>1</c:v>
                </c:pt>
                <c:pt idx="2">
                  <c:v>1</c:v>
                </c:pt>
                <c:pt idx="3">
                  <c:v>3</c:v>
                </c:pt>
                <c:pt idx="4">
                  <c:v>1</c:v>
                </c:pt>
                <c:pt idx="5">
                  <c:v>1</c:v>
                </c:pt>
                <c:pt idx="6">
                  <c:v>2</c:v>
                </c:pt>
              </c:numCache>
            </c:numRef>
          </c:val>
        </c:ser>
        <c:ser>
          <c:idx val="1"/>
          <c:order val="1"/>
          <c:tx>
            <c:strRef>
              <c:f>Sheet1!$C$1</c:f>
              <c:strCache>
                <c:ptCount val="1"/>
                <c:pt idx="0">
                  <c:v>Disagree</c:v>
                </c:pt>
              </c:strCache>
            </c:strRef>
          </c:tx>
          <c:spPr>
            <a:solidFill>
              <a:srgbClr val="FF5050"/>
            </a:solidFill>
          </c:spPr>
          <c:dLbls>
            <c:numFmt formatCode="#,##0" sourceLinked="0"/>
            <c:showVal val="1"/>
          </c:dLbls>
          <c:cat>
            <c:strRef>
              <c:f>Sheet1!$A$2:$A$8</c:f>
              <c:strCache>
                <c:ptCount val="7"/>
                <c:pt idx="0">
                  <c:v>The program includes enough hands-on learning, such as activities that simulate real work tasks</c:v>
                </c:pt>
                <c:pt idx="1">
                  <c:v>The instructors are available when you have questions</c:v>
                </c:pt>
                <c:pt idx="2">
                  <c:v>The instructors are knowledgeable about the health IT topics they cover</c:v>
                </c:pt>
                <c:pt idx="3">
                  <c:v>Overall, the program meets your needs</c:v>
                </c:pt>
                <c:pt idx="4">
                  <c:v>The program content is engaging</c:v>
                </c:pt>
                <c:pt idx="5">
                  <c:v>The health IT concepts are explained clearly</c:v>
                </c:pt>
                <c:pt idx="6">
                  <c:v>The program content is at the right level - not too difficult or too easy</c:v>
                </c:pt>
              </c:strCache>
            </c:strRef>
          </c:cat>
          <c:val>
            <c:numRef>
              <c:f>Sheet1!$C$2:$C$8</c:f>
              <c:numCache>
                <c:formatCode>General</c:formatCode>
                <c:ptCount val="7"/>
                <c:pt idx="0">
                  <c:v>2</c:v>
                </c:pt>
                <c:pt idx="1">
                  <c:v>2</c:v>
                </c:pt>
                <c:pt idx="2">
                  <c:v>2</c:v>
                </c:pt>
                <c:pt idx="3">
                  <c:v>2</c:v>
                </c:pt>
                <c:pt idx="4">
                  <c:v>3</c:v>
                </c:pt>
                <c:pt idx="5">
                  <c:v>3</c:v>
                </c:pt>
                <c:pt idx="6">
                  <c:v>3</c:v>
                </c:pt>
              </c:numCache>
            </c:numRef>
          </c:val>
        </c:ser>
        <c:ser>
          <c:idx val="2"/>
          <c:order val="2"/>
          <c:tx>
            <c:strRef>
              <c:f>Sheet1!$D$1</c:f>
              <c:strCache>
                <c:ptCount val="1"/>
                <c:pt idx="0">
                  <c:v>Neutral</c:v>
                </c:pt>
              </c:strCache>
            </c:strRef>
          </c:tx>
          <c:spPr>
            <a:solidFill>
              <a:schemeClr val="bg1">
                <a:lumMod val="85000"/>
              </a:schemeClr>
            </a:solidFill>
          </c:spPr>
          <c:dLbls>
            <c:numFmt formatCode="#,##0" sourceLinked="0"/>
            <c:showVal val="1"/>
          </c:dLbls>
          <c:cat>
            <c:strRef>
              <c:f>Sheet1!$A$2:$A$8</c:f>
              <c:strCache>
                <c:ptCount val="7"/>
                <c:pt idx="0">
                  <c:v>The program includes enough hands-on learning, such as activities that simulate real work tasks</c:v>
                </c:pt>
                <c:pt idx="1">
                  <c:v>The instructors are available when you have questions</c:v>
                </c:pt>
                <c:pt idx="2">
                  <c:v>The instructors are knowledgeable about the health IT topics they cover</c:v>
                </c:pt>
                <c:pt idx="3">
                  <c:v>Overall, the program meets your needs</c:v>
                </c:pt>
                <c:pt idx="4">
                  <c:v>The program content is engaging</c:v>
                </c:pt>
                <c:pt idx="5">
                  <c:v>The health IT concepts are explained clearly</c:v>
                </c:pt>
                <c:pt idx="6">
                  <c:v>The program content is at the right level - not too difficult or too easy</c:v>
                </c:pt>
              </c:strCache>
            </c:strRef>
          </c:cat>
          <c:val>
            <c:numRef>
              <c:f>Sheet1!$D$2:$D$8</c:f>
              <c:numCache>
                <c:formatCode>General</c:formatCode>
                <c:ptCount val="7"/>
                <c:pt idx="0">
                  <c:v>2</c:v>
                </c:pt>
                <c:pt idx="1">
                  <c:v>2</c:v>
                </c:pt>
                <c:pt idx="2">
                  <c:v>2</c:v>
                </c:pt>
                <c:pt idx="3">
                  <c:v>0</c:v>
                </c:pt>
                <c:pt idx="4">
                  <c:v>2</c:v>
                </c:pt>
                <c:pt idx="5">
                  <c:v>2</c:v>
                </c:pt>
                <c:pt idx="6">
                  <c:v>1</c:v>
                </c:pt>
              </c:numCache>
            </c:numRef>
          </c:val>
        </c:ser>
        <c:ser>
          <c:idx val="3"/>
          <c:order val="3"/>
          <c:tx>
            <c:strRef>
              <c:f>Sheet1!$E$1</c:f>
              <c:strCache>
                <c:ptCount val="1"/>
                <c:pt idx="0">
                  <c:v>Agree</c:v>
                </c:pt>
              </c:strCache>
            </c:strRef>
          </c:tx>
          <c:spPr>
            <a:solidFill>
              <a:schemeClr val="tx2">
                <a:lumMod val="20000"/>
                <a:lumOff val="80000"/>
              </a:schemeClr>
            </a:solidFill>
          </c:spPr>
          <c:dLbls>
            <c:numFmt formatCode="#,##0" sourceLinked="0"/>
            <c:showVal val="1"/>
          </c:dLbls>
          <c:cat>
            <c:strRef>
              <c:f>Sheet1!$A$2:$A$8</c:f>
              <c:strCache>
                <c:ptCount val="7"/>
                <c:pt idx="0">
                  <c:v>The program includes enough hands-on learning, such as activities that simulate real work tasks</c:v>
                </c:pt>
                <c:pt idx="1">
                  <c:v>The instructors are available when you have questions</c:v>
                </c:pt>
                <c:pt idx="2">
                  <c:v>The instructors are knowledgeable about the health IT topics they cover</c:v>
                </c:pt>
                <c:pt idx="3">
                  <c:v>Overall, the program meets your needs</c:v>
                </c:pt>
                <c:pt idx="4">
                  <c:v>The program content is engaging</c:v>
                </c:pt>
                <c:pt idx="5">
                  <c:v>The health IT concepts are explained clearly</c:v>
                </c:pt>
                <c:pt idx="6">
                  <c:v>The program content is at the right level - not too difficult or too easy</c:v>
                </c:pt>
              </c:strCache>
            </c:strRef>
          </c:cat>
          <c:val>
            <c:numRef>
              <c:f>Sheet1!$E$2:$E$8</c:f>
              <c:numCache>
                <c:formatCode>General</c:formatCode>
                <c:ptCount val="7"/>
                <c:pt idx="0">
                  <c:v>4</c:v>
                </c:pt>
                <c:pt idx="1">
                  <c:v>2</c:v>
                </c:pt>
                <c:pt idx="2">
                  <c:v>1</c:v>
                </c:pt>
                <c:pt idx="3">
                  <c:v>4</c:v>
                </c:pt>
                <c:pt idx="4">
                  <c:v>3</c:v>
                </c:pt>
                <c:pt idx="5">
                  <c:v>2</c:v>
                </c:pt>
                <c:pt idx="6">
                  <c:v>3</c:v>
                </c:pt>
              </c:numCache>
            </c:numRef>
          </c:val>
        </c:ser>
        <c:ser>
          <c:idx val="4"/>
          <c:order val="4"/>
          <c:tx>
            <c:strRef>
              <c:f>Sheet1!$F$1</c:f>
              <c:strCache>
                <c:ptCount val="1"/>
                <c:pt idx="0">
                  <c:v>Strongly agree</c:v>
                </c:pt>
              </c:strCache>
            </c:strRef>
          </c:tx>
          <c:spPr>
            <a:solidFill>
              <a:schemeClr val="tx2">
                <a:lumMod val="60000"/>
                <a:lumOff val="40000"/>
              </a:schemeClr>
            </a:solidFill>
          </c:spPr>
          <c:cat>
            <c:strRef>
              <c:f>Sheet1!$A$2:$A$8</c:f>
              <c:strCache>
                <c:ptCount val="7"/>
                <c:pt idx="0">
                  <c:v>The program includes enough hands-on learning, such as activities that simulate real work tasks</c:v>
                </c:pt>
                <c:pt idx="1">
                  <c:v>The instructors are available when you have questions</c:v>
                </c:pt>
                <c:pt idx="2">
                  <c:v>The instructors are knowledgeable about the health IT topics they cover</c:v>
                </c:pt>
                <c:pt idx="3">
                  <c:v>Overall, the program meets your needs</c:v>
                </c:pt>
                <c:pt idx="4">
                  <c:v>The program content is engaging</c:v>
                </c:pt>
                <c:pt idx="5">
                  <c:v>The health IT concepts are explained clearly</c:v>
                </c:pt>
                <c:pt idx="6">
                  <c:v>The program content is at the right level - not too difficult or too easy</c:v>
                </c:pt>
              </c:strCache>
            </c:strRef>
          </c:cat>
          <c:val>
            <c:numRef>
              <c:f>Sheet1!$F$2:$F$8</c:f>
              <c:numCache>
                <c:formatCode>General</c:formatCode>
                <c:ptCount val="7"/>
                <c:pt idx="0">
                  <c:v>0</c:v>
                </c:pt>
                <c:pt idx="1">
                  <c:v>2</c:v>
                </c:pt>
                <c:pt idx="2">
                  <c:v>2</c:v>
                </c:pt>
                <c:pt idx="3">
                  <c:v>0</c:v>
                </c:pt>
                <c:pt idx="4">
                  <c:v>0</c:v>
                </c:pt>
                <c:pt idx="5">
                  <c:v>0</c:v>
                </c:pt>
                <c:pt idx="6">
                  <c:v>0</c:v>
                </c:pt>
              </c:numCache>
            </c:numRef>
          </c:val>
        </c:ser>
        <c:dLbls>
          <c:showVal val="1"/>
        </c:dLbls>
        <c:gapWidth val="144"/>
        <c:overlap val="100"/>
        <c:axId val="117175808"/>
        <c:axId val="117177344"/>
      </c:barChart>
      <c:catAx>
        <c:axId val="117175808"/>
        <c:scaling>
          <c:orientation val="minMax"/>
        </c:scaling>
        <c:axPos val="l"/>
        <c:numFmt formatCode="General" sourceLinked="1"/>
        <c:tickLblPos val="none"/>
        <c:txPr>
          <a:bodyPr rot="0" vert="horz"/>
          <a:lstStyle/>
          <a:p>
            <a:pPr>
              <a:defRPr/>
            </a:pPr>
            <a:endParaRPr lang="en-US"/>
          </a:p>
        </c:txPr>
        <c:crossAx val="117177344"/>
        <c:crosses val="autoZero"/>
        <c:auto val="1"/>
        <c:lblAlgn val="ctr"/>
        <c:lblOffset val="100"/>
      </c:catAx>
      <c:valAx>
        <c:axId val="117177344"/>
        <c:scaling>
          <c:orientation val="minMax"/>
        </c:scaling>
        <c:delete val="1"/>
        <c:axPos val="b"/>
        <c:numFmt formatCode="0%" sourceLinked="0"/>
        <c:tickLblPos val="none"/>
        <c:crossAx val="117175808"/>
        <c:crosses val="autoZero"/>
        <c:crossBetween val="between"/>
      </c:valAx>
    </c:plotArea>
    <c:legend>
      <c:legendPos val="b"/>
      <c:layout/>
    </c:legend>
    <c:plotVisOnly val="1"/>
    <c:dispBlanksAs val="gap"/>
  </c:chart>
  <c:spPr>
    <a:ln w="6350">
      <a:noFill/>
    </a:ln>
  </c:spPr>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Column1</c:v>
                </c:pt>
              </c:strCache>
            </c:strRef>
          </c:tx>
          <c:dLbls>
            <c:numFmt formatCode="#,##0" sourceLinked="0"/>
            <c:dLblPos val="outEnd"/>
            <c:showVal val="1"/>
          </c:dLbls>
          <c:cat>
            <c:strRef>
              <c:f>Sheet1!$A$2:$A$7</c:f>
              <c:strCache>
                <c:ptCount val="6"/>
                <c:pt idx="0">
                  <c:v>DK/NA</c:v>
                </c:pt>
                <c:pt idx="1">
                  <c:v>Very difficult</c:v>
                </c:pt>
                <c:pt idx="2">
                  <c:v>Somewhat difficult</c:v>
                </c:pt>
                <c:pt idx="3">
                  <c:v>Neither easy nor difficult</c:v>
                </c:pt>
                <c:pt idx="4">
                  <c:v>Somewhat easy</c:v>
                </c:pt>
                <c:pt idx="5">
                  <c:v>Very easy</c:v>
                </c:pt>
              </c:strCache>
            </c:strRef>
          </c:cat>
          <c:val>
            <c:numRef>
              <c:f>Sheet1!$B$2:$B$7</c:f>
              <c:numCache>
                <c:formatCode>General</c:formatCode>
                <c:ptCount val="6"/>
                <c:pt idx="0">
                  <c:v>2</c:v>
                </c:pt>
                <c:pt idx="1">
                  <c:v>2</c:v>
                </c:pt>
                <c:pt idx="2">
                  <c:v>3</c:v>
                </c:pt>
                <c:pt idx="3">
                  <c:v>2</c:v>
                </c:pt>
                <c:pt idx="4">
                  <c:v>1</c:v>
                </c:pt>
                <c:pt idx="5">
                  <c:v>1</c:v>
                </c:pt>
              </c:numCache>
            </c:numRef>
          </c:val>
        </c:ser>
        <c:dLbls>
          <c:showVal val="1"/>
        </c:dLbls>
        <c:axId val="120337920"/>
        <c:axId val="120339456"/>
      </c:barChart>
      <c:catAx>
        <c:axId val="120337920"/>
        <c:scaling>
          <c:orientation val="minMax"/>
        </c:scaling>
        <c:axPos val="b"/>
        <c:numFmt formatCode="General" sourceLinked="1"/>
        <c:tickLblPos val="nextTo"/>
        <c:crossAx val="120339456"/>
        <c:crosses val="autoZero"/>
        <c:auto val="1"/>
        <c:lblAlgn val="ctr"/>
        <c:lblOffset val="100"/>
      </c:catAx>
      <c:valAx>
        <c:axId val="120339456"/>
        <c:scaling>
          <c:orientation val="minMax"/>
        </c:scaling>
        <c:axPos val="l"/>
        <c:numFmt formatCode="#,##0" sourceLinked="0"/>
        <c:tickLblPos val="nextTo"/>
        <c:crossAx val="120337920"/>
        <c:crosses val="autoZero"/>
        <c:crossBetween val="between"/>
      </c:valAx>
    </c:plotArea>
    <c:plotVisOnly val="1"/>
    <c:dispBlanksAs val="gap"/>
  </c:chart>
  <c:spPr>
    <a:ln w="6350">
      <a:solidFill>
        <a:schemeClr val="bg1">
          <a:lumMod val="50000"/>
        </a:schemeClr>
      </a:solidFill>
    </a:ln>
  </c:spPr>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Column1</c:v>
                </c:pt>
              </c:strCache>
            </c:strRef>
          </c:tx>
          <c:dLbls>
            <c:numFmt formatCode="#,##0" sourceLinked="0"/>
            <c:dLblPos val="outEnd"/>
            <c:showVal val="1"/>
          </c:dLbls>
          <c:cat>
            <c:strRef>
              <c:f>Sheet1!$A$2:$A$5</c:f>
              <c:strCache>
                <c:ptCount val="4"/>
                <c:pt idx="0">
                  <c:v>Career information / career counseling</c:v>
                </c:pt>
                <c:pt idx="1">
                  <c:v>Academic support services</c:v>
                </c:pt>
                <c:pt idx="2">
                  <c:v>Help with any personal challenges you face while in the program</c:v>
                </c:pt>
                <c:pt idx="3">
                  <c:v>Job search instruction or assistance</c:v>
                </c:pt>
              </c:strCache>
            </c:strRef>
          </c:cat>
          <c:val>
            <c:numRef>
              <c:f>Sheet1!$B$2:$B$5</c:f>
              <c:numCache>
                <c:formatCode>General</c:formatCode>
                <c:ptCount val="4"/>
                <c:pt idx="0">
                  <c:v>3</c:v>
                </c:pt>
                <c:pt idx="1">
                  <c:v>1</c:v>
                </c:pt>
                <c:pt idx="2">
                  <c:v>4</c:v>
                </c:pt>
                <c:pt idx="3">
                  <c:v>4</c:v>
                </c:pt>
              </c:numCache>
            </c:numRef>
          </c:val>
        </c:ser>
        <c:dLbls>
          <c:showVal val="1"/>
        </c:dLbls>
        <c:axId val="117147904"/>
        <c:axId val="120357248"/>
      </c:barChart>
      <c:catAx>
        <c:axId val="117147904"/>
        <c:scaling>
          <c:orientation val="minMax"/>
        </c:scaling>
        <c:axPos val="b"/>
        <c:title>
          <c:tx>
            <c:rich>
              <a:bodyPr/>
              <a:lstStyle/>
              <a:p>
                <a:pPr>
                  <a:defRPr/>
                </a:pPr>
                <a:r>
                  <a:rPr lang="en-US"/>
                  <a:t>Base: All respondents (n=11)</a:t>
                </a:r>
              </a:p>
            </c:rich>
          </c:tx>
          <c:layout/>
        </c:title>
        <c:numFmt formatCode="General" sourceLinked="1"/>
        <c:tickLblPos val="nextTo"/>
        <c:crossAx val="120357248"/>
        <c:crosses val="autoZero"/>
        <c:auto val="1"/>
        <c:lblAlgn val="ctr"/>
        <c:lblOffset val="100"/>
      </c:catAx>
      <c:valAx>
        <c:axId val="120357248"/>
        <c:scaling>
          <c:orientation val="minMax"/>
        </c:scaling>
        <c:axPos val="l"/>
        <c:numFmt formatCode="#,##0" sourceLinked="0"/>
        <c:tickLblPos val="nextTo"/>
        <c:crossAx val="117147904"/>
        <c:crosses val="autoZero"/>
        <c:crossBetween val="between"/>
      </c:valAx>
    </c:plotArea>
    <c:plotVisOnly val="1"/>
    <c:dispBlanksAs val="gap"/>
  </c:chart>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Column1</c:v>
                </c:pt>
              </c:strCache>
            </c:strRef>
          </c:tx>
          <c:dLbls>
            <c:numFmt formatCode="#,##0" sourceLinked="0"/>
            <c:dLblPos val="outEnd"/>
            <c:showVal val="1"/>
          </c:dLbls>
          <c:cat>
            <c:strRef>
              <c:f>Sheet1!$A$2:$A$3</c:f>
              <c:strCache>
                <c:ptCount val="2"/>
                <c:pt idx="0">
                  <c:v>Currently employed</c:v>
                </c:pt>
                <c:pt idx="1">
                  <c:v>Currently in school</c:v>
                </c:pt>
              </c:strCache>
            </c:strRef>
          </c:cat>
          <c:val>
            <c:numRef>
              <c:f>Sheet1!$B$2:$B$3</c:f>
              <c:numCache>
                <c:formatCode>General</c:formatCode>
                <c:ptCount val="2"/>
                <c:pt idx="0">
                  <c:v>4</c:v>
                </c:pt>
                <c:pt idx="1">
                  <c:v>10</c:v>
                </c:pt>
              </c:numCache>
            </c:numRef>
          </c:val>
        </c:ser>
        <c:dLbls>
          <c:showVal val="1"/>
        </c:dLbls>
        <c:axId val="120413568"/>
        <c:axId val="120415360"/>
      </c:barChart>
      <c:catAx>
        <c:axId val="120413568"/>
        <c:scaling>
          <c:orientation val="minMax"/>
        </c:scaling>
        <c:axPos val="b"/>
        <c:numFmt formatCode="@" sourceLinked="1"/>
        <c:tickLblPos val="nextTo"/>
        <c:crossAx val="120415360"/>
        <c:crosses val="autoZero"/>
        <c:auto val="1"/>
        <c:lblAlgn val="ctr"/>
        <c:lblOffset val="100"/>
      </c:catAx>
      <c:valAx>
        <c:axId val="120415360"/>
        <c:scaling>
          <c:orientation val="minMax"/>
        </c:scaling>
        <c:axPos val="l"/>
        <c:numFmt formatCode="General" sourceLinked="1"/>
        <c:tickLblPos val="nextTo"/>
        <c:crossAx val="120413568"/>
        <c:crosses val="autoZero"/>
        <c:crossBetween val="between"/>
      </c:valAx>
    </c:plotArea>
    <c:plotVisOnly val="1"/>
    <c:dispBlanksAs val="gap"/>
  </c:chart>
  <c:spPr>
    <a:ln>
      <a:noFill/>
    </a:ln>
  </c:spPr>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Column1</c:v>
                </c:pt>
              </c:strCache>
            </c:strRef>
          </c:tx>
          <c:dLbls>
            <c:numFmt formatCode="#,##0" sourceLinked="0"/>
            <c:dLblPos val="outEnd"/>
            <c:showVal val="1"/>
          </c:dLbls>
          <c:cat>
            <c:strRef>
              <c:f>Sheet1!$A$2:$A$7</c:f>
              <c:strCache>
                <c:ptCount val="6"/>
                <c:pt idx="0">
                  <c:v>DK/NA</c:v>
                </c:pt>
                <c:pt idx="1">
                  <c:v>Not satisfied at all</c:v>
                </c:pt>
                <c:pt idx="2">
                  <c:v>Not very satisfied</c:v>
                </c:pt>
                <c:pt idx="3">
                  <c:v>Neutral</c:v>
                </c:pt>
                <c:pt idx="4">
                  <c:v>Satisfied</c:v>
                </c:pt>
                <c:pt idx="5">
                  <c:v>Very satisfied</c:v>
                </c:pt>
              </c:strCache>
            </c:strRef>
          </c:cat>
          <c:val>
            <c:numRef>
              <c:f>Sheet1!$B$2:$B$7</c:f>
              <c:numCache>
                <c:formatCode>General</c:formatCode>
                <c:ptCount val="6"/>
                <c:pt idx="0">
                  <c:v>1</c:v>
                </c:pt>
                <c:pt idx="1">
                  <c:v>0</c:v>
                </c:pt>
                <c:pt idx="2">
                  <c:v>0</c:v>
                </c:pt>
                <c:pt idx="3">
                  <c:v>3</c:v>
                </c:pt>
                <c:pt idx="4">
                  <c:v>6</c:v>
                </c:pt>
                <c:pt idx="5">
                  <c:v>2</c:v>
                </c:pt>
              </c:numCache>
            </c:numRef>
          </c:val>
        </c:ser>
        <c:dLbls>
          <c:showVal val="1"/>
        </c:dLbls>
        <c:axId val="120435072"/>
        <c:axId val="120436608"/>
      </c:barChart>
      <c:catAx>
        <c:axId val="120435072"/>
        <c:scaling>
          <c:orientation val="minMax"/>
        </c:scaling>
        <c:axPos val="b"/>
        <c:numFmt formatCode="General" sourceLinked="1"/>
        <c:tickLblPos val="nextTo"/>
        <c:crossAx val="120436608"/>
        <c:crosses val="autoZero"/>
        <c:auto val="1"/>
        <c:lblAlgn val="ctr"/>
        <c:lblOffset val="100"/>
      </c:catAx>
      <c:valAx>
        <c:axId val="120436608"/>
        <c:scaling>
          <c:orientation val="minMax"/>
        </c:scaling>
        <c:axPos val="l"/>
        <c:numFmt formatCode="General" sourceLinked="1"/>
        <c:tickLblPos val="nextTo"/>
        <c:crossAx val="120435072"/>
        <c:crosses val="autoZero"/>
        <c:crossBetween val="between"/>
      </c:valAx>
    </c:plotArea>
    <c:plotVisOnly val="1"/>
    <c:dispBlanksAs val="gap"/>
  </c:chart>
  <c:spPr>
    <a:ln>
      <a:noFill/>
    </a:ln>
  </c:spPr>
  <c:externalData r:id="rId1"/>
</c:chartSpace>
</file>

<file path=word/drawings/drawing1.xml><?xml version="1.0" encoding="utf-8"?>
<c:userShapes xmlns:c="http://schemas.openxmlformats.org/drawingml/2006/chart">
  <cdr:relSizeAnchor xmlns:cdr="http://schemas.openxmlformats.org/drawingml/2006/chartDrawing">
    <cdr:from>
      <cdr:x>0.32377</cdr:x>
      <cdr:y>0.864</cdr:y>
    </cdr:from>
    <cdr:to>
      <cdr:x>0.719</cdr:x>
      <cdr:y>0.97655</cdr:y>
    </cdr:to>
    <cdr:sp macro="" textlink="">
      <cdr:nvSpPr>
        <cdr:cNvPr id="3" name="Text Box 2"/>
        <cdr:cNvSpPr txBox="1"/>
      </cdr:nvSpPr>
      <cdr:spPr>
        <a:xfrm xmlns:a="http://schemas.openxmlformats.org/drawingml/2006/main">
          <a:off x="1623974" y="1909267"/>
          <a:ext cx="1982419" cy="24871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0.32231</cdr:x>
      <cdr:y>0.864</cdr:y>
    </cdr:from>
    <cdr:to>
      <cdr:x>0.74962</cdr:x>
      <cdr:y>0.97655</cdr:y>
    </cdr:to>
    <cdr:sp macro="" textlink="">
      <cdr:nvSpPr>
        <cdr:cNvPr id="4" name="Text Box 3"/>
        <cdr:cNvSpPr txBox="1"/>
      </cdr:nvSpPr>
      <cdr:spPr>
        <a:xfrm xmlns:a="http://schemas.openxmlformats.org/drawingml/2006/main">
          <a:off x="1616658" y="1909267"/>
          <a:ext cx="2143354" cy="24871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900" b="1"/>
            <a:t>Base: all respondents (n=138)</a:t>
          </a:r>
        </a:p>
      </cdr:txBody>
    </cdr:sp>
  </cdr:relSizeAnchor>
</c:userShapes>
</file>

<file path=word/drawings/drawing2.xml><?xml version="1.0" encoding="utf-8"?>
<c:userShapes xmlns:c="http://schemas.openxmlformats.org/drawingml/2006/chart">
  <cdr:relSizeAnchor xmlns:cdr="http://schemas.openxmlformats.org/drawingml/2006/chartDrawing">
    <cdr:from>
      <cdr:x>0.05679</cdr:x>
      <cdr:y>0.88178</cdr:y>
    </cdr:from>
    <cdr:to>
      <cdr:x>1</cdr:x>
      <cdr:y>1</cdr:y>
    </cdr:to>
    <cdr:sp macro="" textlink="">
      <cdr:nvSpPr>
        <cdr:cNvPr id="2" name="TextBox 1"/>
        <cdr:cNvSpPr txBox="1"/>
      </cdr:nvSpPr>
      <cdr:spPr>
        <a:xfrm xmlns:a="http://schemas.openxmlformats.org/drawingml/2006/main">
          <a:off x="175565" y="2412187"/>
          <a:ext cx="2911449" cy="32339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a:pPr>
          <a:r>
            <a:rPr lang="en-US" sz="800" b="1" i="1" u="none" strike="noStrike" baseline="0"/>
            <a:t>Base: respondents who were or had been employed (n=87)</a:t>
          </a:r>
          <a:endParaRPr lang="en-US" sz="800"/>
        </a:p>
        <a:p xmlns:a="http://schemas.openxmlformats.org/drawingml/2006/main">
          <a:r>
            <a:rPr lang="en-US" sz="800"/>
            <a:t> </a:t>
          </a:r>
        </a:p>
      </cdr:txBody>
    </cdr:sp>
  </cdr:relSizeAnchor>
</c:userShapes>
</file>

<file path=word/drawings/drawing3.xml><?xml version="1.0" encoding="utf-8"?>
<c:userShapes xmlns:c="http://schemas.openxmlformats.org/drawingml/2006/chart">
  <cdr:relSizeAnchor xmlns:cdr="http://schemas.openxmlformats.org/drawingml/2006/chartDrawing">
    <cdr:from>
      <cdr:x>0.07153</cdr:x>
      <cdr:y>0.8796</cdr:y>
    </cdr:from>
    <cdr:to>
      <cdr:x>0.77288</cdr:x>
      <cdr:y>0.99874</cdr:y>
    </cdr:to>
    <cdr:sp macro="" textlink="">
      <cdr:nvSpPr>
        <cdr:cNvPr id="2" name="TextBox 1"/>
        <cdr:cNvSpPr txBox="1"/>
      </cdr:nvSpPr>
      <cdr:spPr>
        <a:xfrm xmlns:a="http://schemas.openxmlformats.org/drawingml/2006/main">
          <a:off x="212962" y="2367886"/>
          <a:ext cx="2088108" cy="32072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800" b="1" i="1"/>
            <a:t>Base: employed</a:t>
          </a:r>
          <a:r>
            <a:rPr lang="en-US" sz="800" b="1" i="1" baseline="0"/>
            <a:t> respondents who worked in a job related to their training (n= 74) </a:t>
          </a:r>
          <a:endParaRPr lang="en-US" sz="800" b="1" i="1"/>
        </a:p>
      </cdr:txBody>
    </cdr:sp>
  </cdr:relSizeAnchor>
</c:userShapes>
</file>

<file path=word/drawings/drawing4.xml><?xml version="1.0" encoding="utf-8"?>
<c:userShapes xmlns:c="http://schemas.openxmlformats.org/drawingml/2006/chart">
  <cdr:relSizeAnchor xmlns:cdr="http://schemas.openxmlformats.org/drawingml/2006/chartDrawing">
    <cdr:from>
      <cdr:x>0.04731</cdr:x>
      <cdr:y>0.87989</cdr:y>
    </cdr:from>
    <cdr:to>
      <cdr:x>0.92993</cdr:x>
      <cdr:y>0.96802</cdr:y>
    </cdr:to>
    <cdr:sp macro="" textlink="">
      <cdr:nvSpPr>
        <cdr:cNvPr id="2" name="TextBox 1"/>
        <cdr:cNvSpPr txBox="1"/>
      </cdr:nvSpPr>
      <cdr:spPr>
        <a:xfrm xmlns:a="http://schemas.openxmlformats.org/drawingml/2006/main">
          <a:off x="146036" y="2407005"/>
          <a:ext cx="2724419" cy="24109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a:pPr>
          <a:r>
            <a:rPr lang="en-US" sz="900" b="1" i="1" u="none" strike="noStrike" baseline="0"/>
            <a:t>Base: All respondents (n=97)</a:t>
          </a:r>
          <a:endParaRPr lang="en-US" sz="900"/>
        </a:p>
        <a:p xmlns:a="http://schemas.openxmlformats.org/drawingml/2006/main">
          <a:r>
            <a:rPr lang="en-US" sz="800"/>
            <a:t> </a:t>
          </a:r>
        </a:p>
      </cdr:txBody>
    </cdr:sp>
  </cdr:relSizeAnchor>
</c:userShapes>
</file>

<file path=word/drawings/drawing5.xml><?xml version="1.0" encoding="utf-8"?>
<c:userShapes xmlns:c="http://schemas.openxmlformats.org/drawingml/2006/chart">
  <cdr:relSizeAnchor xmlns:cdr="http://schemas.openxmlformats.org/drawingml/2006/chartDrawing">
    <cdr:from>
      <cdr:x>0</cdr:x>
      <cdr:y>0.87797</cdr:y>
    </cdr:from>
    <cdr:to>
      <cdr:x>0.99734</cdr:x>
      <cdr:y>1</cdr:y>
    </cdr:to>
    <cdr:sp macro="" textlink="">
      <cdr:nvSpPr>
        <cdr:cNvPr id="2" name="TextBox 1"/>
        <cdr:cNvSpPr txBox="1"/>
      </cdr:nvSpPr>
      <cdr:spPr>
        <a:xfrm xmlns:a="http://schemas.openxmlformats.org/drawingml/2006/main">
          <a:off x="0" y="2753832"/>
          <a:ext cx="2966799" cy="38277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sz="900" b="1" i="1"/>
            <a:t>Base: respondents who plan to enroll in further education (n=45</a:t>
          </a:r>
          <a:r>
            <a:rPr lang="en-US" sz="1000" b="1" i="1"/>
            <a:t>)</a:t>
          </a:r>
        </a:p>
      </cdr:txBody>
    </cdr:sp>
  </cdr:relSizeAnchor>
</c:userShapes>
</file>

<file path=word/drawings/drawing6.xml><?xml version="1.0" encoding="utf-8"?>
<c:userShapes xmlns:c="http://schemas.openxmlformats.org/drawingml/2006/chart">
  <cdr:relSizeAnchor xmlns:cdr="http://schemas.openxmlformats.org/drawingml/2006/chartDrawing">
    <cdr:from>
      <cdr:x>0.24569</cdr:x>
      <cdr:y>0.87672</cdr:y>
    </cdr:from>
    <cdr:to>
      <cdr:x>0.78416</cdr:x>
      <cdr:y>0.97385</cdr:y>
    </cdr:to>
    <cdr:sp macro="" textlink="">
      <cdr:nvSpPr>
        <cdr:cNvPr id="2" name="TextBox 1"/>
        <cdr:cNvSpPr txBox="1"/>
      </cdr:nvSpPr>
      <cdr:spPr>
        <a:xfrm xmlns:a="http://schemas.openxmlformats.org/drawingml/2006/main">
          <a:off x="1460310" y="2340592"/>
          <a:ext cx="3200400" cy="25930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sz="900" b="1" i="1"/>
            <a:t>Base: all respondents who were employed</a:t>
          </a:r>
          <a:r>
            <a:rPr lang="en-US" sz="900" b="1" i="1" baseline="0"/>
            <a:t> (n=81)</a:t>
          </a:r>
          <a:endParaRPr lang="en-US" sz="900" b="1" i="1"/>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C2D3D-3499-48F2-932C-67DD7ED10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1_Report.dot</Template>
  <TotalTime>220</TotalTime>
  <Pages>44</Pages>
  <Words>7552</Words>
  <Characters>43049</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Debbie's home comput</dc:creator>
  <cp:lastModifiedBy>Allie Bollella</cp:lastModifiedBy>
  <cp:revision>28</cp:revision>
  <cp:lastPrinted>2014-11-12T21:21:00Z</cp:lastPrinted>
  <dcterms:created xsi:type="dcterms:W3CDTF">2014-11-12T17:52:00Z</dcterms:created>
  <dcterms:modified xsi:type="dcterms:W3CDTF">2014-11-13T17:38:00Z</dcterms:modified>
</cp:coreProperties>
</file>